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FA" w:rsidRPr="00AF61F6" w:rsidRDefault="00375351" w:rsidP="00C87352">
      <w:pPr>
        <w:jc w:val="center"/>
        <w:rPr>
          <w:rFonts w:ascii="Times New Roman" w:hAnsi="Times New Roman"/>
          <w:sz w:val="28"/>
          <w:szCs w:val="28"/>
        </w:rPr>
      </w:pPr>
      <w:r w:rsidRPr="00AF61F6">
        <w:rPr>
          <w:rFonts w:ascii="Times New Roman" w:hAnsi="Times New Roman"/>
          <w:b/>
          <w:sz w:val="28"/>
          <w:szCs w:val="28"/>
        </w:rPr>
        <w:t xml:space="preserve">Dodatek č. </w:t>
      </w:r>
      <w:r w:rsidR="004939E2">
        <w:rPr>
          <w:rFonts w:ascii="Times New Roman" w:hAnsi="Times New Roman"/>
          <w:b/>
          <w:sz w:val="28"/>
          <w:szCs w:val="28"/>
        </w:rPr>
        <w:t>9</w:t>
      </w:r>
      <w:r w:rsidRPr="00AF61F6">
        <w:rPr>
          <w:rFonts w:ascii="Times New Roman" w:hAnsi="Times New Roman"/>
          <w:b/>
          <w:sz w:val="28"/>
          <w:szCs w:val="28"/>
        </w:rPr>
        <w:t xml:space="preserve"> ke smlouvě</w:t>
      </w:r>
      <w:r w:rsidR="00BD2F8D" w:rsidRPr="00AF61F6">
        <w:rPr>
          <w:rFonts w:ascii="Times New Roman" w:hAnsi="Times New Roman"/>
          <w:b/>
          <w:sz w:val="28"/>
          <w:szCs w:val="28"/>
        </w:rPr>
        <w:t xml:space="preserve"> </w:t>
      </w:r>
      <w:r w:rsidR="00C87352" w:rsidRPr="00AF61F6">
        <w:rPr>
          <w:rFonts w:ascii="Times New Roman" w:hAnsi="Times New Roman"/>
          <w:b/>
          <w:sz w:val="28"/>
          <w:szCs w:val="28"/>
        </w:rPr>
        <w:t xml:space="preserve">o </w:t>
      </w:r>
      <w:r w:rsidR="00BB00BE" w:rsidRPr="00AF61F6">
        <w:rPr>
          <w:rFonts w:ascii="Times New Roman" w:hAnsi="Times New Roman"/>
          <w:b/>
          <w:sz w:val="28"/>
          <w:szCs w:val="28"/>
        </w:rPr>
        <w:t>službách v odpadovém hospodářství</w:t>
      </w:r>
    </w:p>
    <w:p w:rsidR="00BA252D" w:rsidRPr="00AF61F6" w:rsidRDefault="00BA252D" w:rsidP="00C26E29">
      <w:pPr>
        <w:jc w:val="center"/>
        <w:rPr>
          <w:rFonts w:ascii="Times New Roman" w:hAnsi="Times New Roman"/>
          <w:b/>
        </w:rPr>
      </w:pPr>
    </w:p>
    <w:p w:rsidR="00C87352" w:rsidRPr="00AF61F6" w:rsidRDefault="00C87352" w:rsidP="00C26E29">
      <w:pPr>
        <w:jc w:val="center"/>
        <w:rPr>
          <w:rFonts w:ascii="Times New Roman" w:hAnsi="Times New Roman"/>
          <w:b/>
        </w:rPr>
      </w:pPr>
      <w:r w:rsidRPr="00AF61F6">
        <w:rPr>
          <w:rFonts w:ascii="Times New Roman" w:hAnsi="Times New Roman"/>
          <w:b/>
        </w:rPr>
        <w:t>Městys Senomaty</w:t>
      </w:r>
    </w:p>
    <w:p w:rsidR="00C87352" w:rsidRPr="00AF61F6" w:rsidRDefault="00C87352" w:rsidP="00C26E29">
      <w:pPr>
        <w:jc w:val="center"/>
        <w:rPr>
          <w:rFonts w:ascii="Times New Roman" w:hAnsi="Times New Roman"/>
        </w:rPr>
      </w:pPr>
      <w:r w:rsidRPr="00AF61F6">
        <w:rPr>
          <w:rFonts w:ascii="Times New Roman" w:hAnsi="Times New Roman"/>
        </w:rPr>
        <w:t>IČO: 00244384</w:t>
      </w:r>
    </w:p>
    <w:p w:rsidR="00C87352" w:rsidRPr="00AF61F6" w:rsidRDefault="00C87352" w:rsidP="00C26E29">
      <w:pPr>
        <w:jc w:val="center"/>
        <w:rPr>
          <w:rFonts w:ascii="Times New Roman" w:hAnsi="Times New Roman"/>
        </w:rPr>
      </w:pPr>
      <w:r w:rsidRPr="00AF61F6">
        <w:rPr>
          <w:rFonts w:ascii="Times New Roman" w:hAnsi="Times New Roman"/>
        </w:rPr>
        <w:t>270 31  Senomaty 55</w:t>
      </w:r>
    </w:p>
    <w:p w:rsidR="00C87352" w:rsidRPr="00AF61F6" w:rsidRDefault="00C87352" w:rsidP="00C26E29">
      <w:pPr>
        <w:jc w:val="center"/>
        <w:rPr>
          <w:rFonts w:ascii="Times New Roman" w:hAnsi="Times New Roman"/>
          <w:sz w:val="20"/>
          <w:szCs w:val="20"/>
        </w:rPr>
      </w:pPr>
      <w:r w:rsidRPr="00AF61F6">
        <w:rPr>
          <w:rFonts w:ascii="Times New Roman" w:hAnsi="Times New Roman"/>
          <w:sz w:val="20"/>
          <w:szCs w:val="20"/>
        </w:rPr>
        <w:t>zastoupený :</w:t>
      </w:r>
      <w:r w:rsidRPr="00AF61F6">
        <w:rPr>
          <w:rFonts w:ascii="Times New Roman" w:hAnsi="Times New Roman"/>
          <w:sz w:val="20"/>
          <w:szCs w:val="20"/>
        </w:rPr>
        <w:tab/>
        <w:t>Mgr. Tomáše</w:t>
      </w:r>
      <w:r w:rsidR="00240B26" w:rsidRPr="00AF61F6">
        <w:rPr>
          <w:rFonts w:ascii="Times New Roman" w:hAnsi="Times New Roman"/>
          <w:sz w:val="20"/>
          <w:szCs w:val="20"/>
        </w:rPr>
        <w:t>m</w:t>
      </w:r>
      <w:r w:rsidRPr="00AF61F6">
        <w:rPr>
          <w:rFonts w:ascii="Times New Roman" w:hAnsi="Times New Roman"/>
          <w:sz w:val="20"/>
          <w:szCs w:val="20"/>
        </w:rPr>
        <w:t xml:space="preserve"> Valerem, starostou městyse Senomaty</w:t>
      </w:r>
    </w:p>
    <w:p w:rsidR="00C87352" w:rsidRPr="00AF61F6" w:rsidRDefault="00C87352" w:rsidP="00C26E29">
      <w:pPr>
        <w:jc w:val="center"/>
        <w:rPr>
          <w:rFonts w:ascii="Times New Roman" w:hAnsi="Times New Roman"/>
          <w:sz w:val="20"/>
          <w:szCs w:val="20"/>
        </w:rPr>
      </w:pPr>
      <w:r w:rsidRPr="00AF61F6">
        <w:rPr>
          <w:rFonts w:ascii="Times New Roman" w:hAnsi="Times New Roman"/>
          <w:sz w:val="20"/>
          <w:szCs w:val="20"/>
        </w:rPr>
        <w:t>na straně jedné (dále jen úřad)</w:t>
      </w:r>
    </w:p>
    <w:p w:rsidR="00C87352" w:rsidRPr="00AF61F6" w:rsidRDefault="00C87352" w:rsidP="00C87352">
      <w:pPr>
        <w:rPr>
          <w:rFonts w:ascii="Times New Roman" w:hAnsi="Times New Roman"/>
          <w:sz w:val="20"/>
          <w:szCs w:val="20"/>
        </w:rPr>
      </w:pPr>
    </w:p>
    <w:p w:rsidR="00C87352" w:rsidRDefault="00C87352" w:rsidP="00C26E29">
      <w:pPr>
        <w:jc w:val="center"/>
        <w:rPr>
          <w:rFonts w:ascii="Times New Roman" w:hAnsi="Times New Roman"/>
        </w:rPr>
      </w:pPr>
      <w:r w:rsidRPr="00AF61F6">
        <w:rPr>
          <w:rFonts w:ascii="Times New Roman" w:hAnsi="Times New Roman"/>
        </w:rPr>
        <w:t>a</w:t>
      </w:r>
    </w:p>
    <w:p w:rsidR="00FB333E" w:rsidRDefault="00FB333E" w:rsidP="00C26E29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379"/>
        <w:gridCol w:w="7767"/>
      </w:tblGrid>
      <w:tr w:rsidR="00FB333E" w:rsidRPr="000F2877" w:rsidTr="000F2877">
        <w:tc>
          <w:tcPr>
            <w:tcW w:w="1384" w:type="dxa"/>
          </w:tcPr>
          <w:p w:rsidR="00FB333E" w:rsidRPr="000F2877" w:rsidRDefault="00FB333E" w:rsidP="00FB33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333E" w:rsidRPr="000F2877" w:rsidRDefault="00FB333E" w:rsidP="00FB333E">
            <w:pPr>
              <w:rPr>
                <w:rFonts w:ascii="Times New Roman" w:hAnsi="Times New Roman"/>
                <w:sz w:val="20"/>
                <w:szCs w:val="20"/>
              </w:rPr>
            </w:pPr>
            <w:r w:rsidRPr="000F2877">
              <w:rPr>
                <w:rFonts w:ascii="Times New Roman" w:hAnsi="Times New Roman"/>
                <w:sz w:val="20"/>
                <w:szCs w:val="20"/>
              </w:rPr>
              <w:t>pan / paní</w:t>
            </w:r>
          </w:p>
        </w:tc>
        <w:tc>
          <w:tcPr>
            <w:tcW w:w="7826" w:type="dxa"/>
            <w:tcBorders>
              <w:bottom w:val="dotted" w:sz="4" w:space="0" w:color="auto"/>
            </w:tcBorders>
          </w:tcPr>
          <w:p w:rsidR="00FB333E" w:rsidRPr="000F2877" w:rsidRDefault="00FB333E" w:rsidP="000F2877">
            <w:pPr>
              <w:jc w:val="center"/>
              <w:rPr>
                <w:rFonts w:ascii="Times New Roman" w:hAnsi="Times New Roman"/>
              </w:rPr>
            </w:pPr>
          </w:p>
        </w:tc>
      </w:tr>
      <w:tr w:rsidR="00FB333E" w:rsidRPr="000F2877" w:rsidTr="000F2877">
        <w:tc>
          <w:tcPr>
            <w:tcW w:w="1384" w:type="dxa"/>
          </w:tcPr>
          <w:p w:rsidR="00FB333E" w:rsidRPr="000F2877" w:rsidRDefault="00FB333E" w:rsidP="00FB33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333E" w:rsidRPr="000F2877" w:rsidRDefault="00FB333E" w:rsidP="00FB333E">
            <w:pPr>
              <w:rPr>
                <w:rFonts w:ascii="Times New Roman" w:hAnsi="Times New Roman"/>
                <w:sz w:val="20"/>
                <w:szCs w:val="20"/>
              </w:rPr>
            </w:pPr>
            <w:r w:rsidRPr="000F2877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7826" w:type="dxa"/>
            <w:tcBorders>
              <w:top w:val="dotted" w:sz="4" w:space="0" w:color="auto"/>
              <w:bottom w:val="dotted" w:sz="4" w:space="0" w:color="auto"/>
            </w:tcBorders>
          </w:tcPr>
          <w:p w:rsidR="00FB333E" w:rsidRPr="000F2877" w:rsidRDefault="00FB333E" w:rsidP="000F287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B333E" w:rsidRPr="00AF61F6" w:rsidRDefault="00FB333E" w:rsidP="00C26E29">
      <w:pPr>
        <w:jc w:val="center"/>
        <w:rPr>
          <w:rFonts w:ascii="Times New Roman" w:hAnsi="Times New Roman"/>
        </w:rPr>
      </w:pPr>
    </w:p>
    <w:p w:rsidR="00A80168" w:rsidRDefault="00717626" w:rsidP="00BB00BE">
      <w:pPr>
        <w:jc w:val="center"/>
        <w:rPr>
          <w:rFonts w:ascii="Times New Roman" w:hAnsi="Times New Roman"/>
          <w:b/>
        </w:rPr>
      </w:pPr>
      <w:r w:rsidRPr="00AF61F6">
        <w:rPr>
          <w:rFonts w:ascii="Times New Roman" w:hAnsi="Times New Roman"/>
          <w:sz w:val="20"/>
          <w:szCs w:val="20"/>
        </w:rPr>
        <w:t xml:space="preserve">na straně </w:t>
      </w:r>
      <w:r>
        <w:rPr>
          <w:rFonts w:ascii="Times New Roman" w:hAnsi="Times New Roman"/>
          <w:sz w:val="20"/>
          <w:szCs w:val="20"/>
        </w:rPr>
        <w:t>druhé (majitel nemovitosti</w:t>
      </w:r>
      <w:r w:rsidR="007C6920">
        <w:rPr>
          <w:rFonts w:ascii="Times New Roman" w:hAnsi="Times New Roman"/>
          <w:sz w:val="20"/>
          <w:szCs w:val="20"/>
        </w:rPr>
        <w:t xml:space="preserve"> / zástupce domácnosti)</w:t>
      </w:r>
    </w:p>
    <w:p w:rsidR="00690712" w:rsidRDefault="00690712" w:rsidP="00690712">
      <w:pPr>
        <w:jc w:val="center"/>
        <w:rPr>
          <w:rFonts w:ascii="Times New Roman" w:hAnsi="Times New Roman"/>
          <w:b/>
        </w:rPr>
      </w:pPr>
    </w:p>
    <w:p w:rsidR="00690712" w:rsidRPr="001E6131" w:rsidRDefault="00690712" w:rsidP="00690712">
      <w:pPr>
        <w:jc w:val="center"/>
        <w:rPr>
          <w:rFonts w:ascii="Times New Roman" w:hAnsi="Times New Roman"/>
          <w:b/>
        </w:rPr>
      </w:pPr>
      <w:r w:rsidRPr="001E6131">
        <w:rPr>
          <w:rFonts w:ascii="Times New Roman" w:hAnsi="Times New Roman"/>
          <w:b/>
        </w:rPr>
        <w:t>II.</w:t>
      </w:r>
    </w:p>
    <w:p w:rsidR="00690712" w:rsidRDefault="00690712" w:rsidP="00690712">
      <w:pPr>
        <w:jc w:val="center"/>
        <w:rPr>
          <w:rFonts w:ascii="Times New Roman" w:hAnsi="Times New Roman"/>
          <w:b/>
        </w:rPr>
      </w:pPr>
      <w:r w:rsidRPr="001E6131">
        <w:rPr>
          <w:rFonts w:ascii="Times New Roman" w:hAnsi="Times New Roman"/>
          <w:b/>
        </w:rPr>
        <w:t>Povinnosti úřadu</w:t>
      </w:r>
    </w:p>
    <w:p w:rsidR="00690712" w:rsidRPr="00690712" w:rsidRDefault="00690712" w:rsidP="00690712">
      <w:pPr>
        <w:rPr>
          <w:rFonts w:ascii="Times New Roman" w:hAnsi="Times New Roman"/>
        </w:rPr>
      </w:pPr>
      <w:r w:rsidRPr="00690712">
        <w:rPr>
          <w:rFonts w:ascii="Times New Roman" w:hAnsi="Times New Roman"/>
        </w:rPr>
        <w:t>odstavec se doplňuje o tato ustanovení</w:t>
      </w:r>
      <w:r>
        <w:rPr>
          <w:rFonts w:ascii="Times New Roman" w:hAnsi="Times New Roman"/>
        </w:rPr>
        <w:t>:</w:t>
      </w:r>
    </w:p>
    <w:p w:rsidR="00690712" w:rsidRPr="004939E2" w:rsidRDefault="00690712" w:rsidP="00690712">
      <w:pPr>
        <w:pStyle w:val="Odstavecseseznamem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39E2">
        <w:rPr>
          <w:rFonts w:ascii="Times New Roman" w:hAnsi="Times New Roman"/>
          <w:sz w:val="24"/>
          <w:szCs w:val="24"/>
        </w:rPr>
        <w:t>Úřad městyse Senomaty zajistí ve spolupráci s místním sborem dobrovolných hasičů sběr a svoz železného šrotu a to 1 až 2x ročně. Nově bude při vchodu do úřadu městyse umístěna sběrná nádoba na drobný kovový odpad (plechové obaly od nápojů, konzervy, staré kování, hřebíky apod.).</w:t>
      </w:r>
    </w:p>
    <w:p w:rsidR="00690712" w:rsidRPr="004939E2" w:rsidRDefault="00690712" w:rsidP="00690712">
      <w:pPr>
        <w:pStyle w:val="Odstavecseseznamem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39E2">
        <w:rPr>
          <w:rFonts w:ascii="Times New Roman" w:hAnsi="Times New Roman"/>
          <w:sz w:val="24"/>
          <w:szCs w:val="24"/>
        </w:rPr>
        <w:t xml:space="preserve"> Úřad městyse Senomaty zajistí pro potřeby výše uvedené domácnosti likvidaci biologicky rozložitelných složek komunálního odpadu. Biologicky rozložitelnými složkami odpadu se rozumí: dřevní štěpka, shrabané listí, posekaná tráva apod. Likvidace bude prováděna dvěma možnými způsoby:</w:t>
      </w:r>
    </w:p>
    <w:p w:rsidR="00690712" w:rsidRDefault="00690712" w:rsidP="006907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 a) </w:t>
      </w:r>
      <w:r w:rsidR="002C6AD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Na základě smlouvy s dodavatelem odpadových služeb bude </w:t>
      </w:r>
      <w:r w:rsidR="002C6ADC">
        <w:rPr>
          <w:rFonts w:ascii="Times New Roman" w:hAnsi="Times New Roman"/>
        </w:rPr>
        <w:t xml:space="preserve">k domu předmětné domácnosti přistavena </w:t>
      </w:r>
      <w:r>
        <w:rPr>
          <w:rFonts w:ascii="Times New Roman" w:hAnsi="Times New Roman"/>
        </w:rPr>
        <w:t xml:space="preserve">další popelnice, která bude určena na ukládání bio odpadu. Nádoba má obsah 240 l, hnědou barvu a je viditelně označena písmeny BIO. Svoz těchto nádob bude provádět svozová firma v předem uvedených termínech v období dubna až listopadu 1 x za 14 dní. </w:t>
      </w:r>
      <w:r w:rsidR="002C6ADC">
        <w:rPr>
          <w:rFonts w:ascii="Times New Roman" w:hAnsi="Times New Roman"/>
        </w:rPr>
        <w:t>Tato služba je v rámci cenového dodatku zpoplatněna.</w:t>
      </w:r>
    </w:p>
    <w:p w:rsidR="00690712" w:rsidRDefault="00690712" w:rsidP="006907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 b) </w:t>
      </w:r>
      <w:r w:rsidR="002C6ADC">
        <w:rPr>
          <w:rFonts w:ascii="Times New Roman" w:hAnsi="Times New Roman"/>
        </w:rPr>
        <w:tab/>
      </w:r>
      <w:r>
        <w:rPr>
          <w:rFonts w:ascii="Times New Roman" w:hAnsi="Times New Roman"/>
        </w:rPr>
        <w:t>Úřad městyse zajistí službu bezplatného odběru BIO odpadu zaměstnanci městyse a to v období dubna až listopadu a to každou neděli od 9:00 do 10:00 na předem určeném místě (zahrada vedle garáží v ulici Malá Strana</w:t>
      </w:r>
      <w:r w:rsidR="002C6ADC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FB333E" w:rsidRDefault="00FB333E" w:rsidP="00A80168">
      <w:pPr>
        <w:jc w:val="center"/>
        <w:rPr>
          <w:rFonts w:ascii="Times New Roman" w:hAnsi="Times New Roman"/>
          <w:b/>
        </w:rPr>
      </w:pPr>
    </w:p>
    <w:p w:rsidR="00A80168" w:rsidRPr="00AF61F6" w:rsidRDefault="00A80168" w:rsidP="00A80168">
      <w:pPr>
        <w:jc w:val="center"/>
        <w:rPr>
          <w:rFonts w:ascii="Times New Roman" w:hAnsi="Times New Roman"/>
          <w:b/>
        </w:rPr>
      </w:pPr>
      <w:r w:rsidRPr="00AF61F6">
        <w:rPr>
          <w:rFonts w:ascii="Times New Roman" w:hAnsi="Times New Roman"/>
          <w:b/>
        </w:rPr>
        <w:t>III.</w:t>
      </w:r>
    </w:p>
    <w:p w:rsidR="00A80168" w:rsidRPr="00AF61F6" w:rsidRDefault="00A80168" w:rsidP="00A80168">
      <w:pPr>
        <w:jc w:val="center"/>
        <w:rPr>
          <w:rFonts w:ascii="Times New Roman" w:hAnsi="Times New Roman"/>
          <w:b/>
        </w:rPr>
      </w:pPr>
      <w:r w:rsidRPr="00AF61F6">
        <w:rPr>
          <w:rFonts w:ascii="Times New Roman" w:hAnsi="Times New Roman"/>
          <w:b/>
        </w:rPr>
        <w:t>Povinnosti a oprávnění obyvatel / domácností</w:t>
      </w:r>
    </w:p>
    <w:p w:rsidR="00A80168" w:rsidRPr="00690712" w:rsidRDefault="00A80168" w:rsidP="003514B9">
      <w:pPr>
        <w:jc w:val="both"/>
        <w:rPr>
          <w:rFonts w:ascii="Times New Roman" w:hAnsi="Times New Roman"/>
          <w:b/>
        </w:rPr>
      </w:pPr>
      <w:r w:rsidRPr="00690712">
        <w:rPr>
          <w:rFonts w:ascii="Times New Roman" w:hAnsi="Times New Roman"/>
        </w:rPr>
        <w:t xml:space="preserve">Majitel nemovitosti uhradí na základě přílohy, která je nedílnou součástí této smlouvy, Úřadu městyse Senomaty smluvní cenu za veškeré služby v odpadovém hospodářství na rok </w:t>
      </w:r>
      <w:r w:rsidR="00410ED4" w:rsidRPr="00690712">
        <w:rPr>
          <w:rFonts w:ascii="Times New Roman" w:hAnsi="Times New Roman"/>
        </w:rPr>
        <w:t>201</w:t>
      </w:r>
      <w:r w:rsidR="004939E2">
        <w:rPr>
          <w:rFonts w:ascii="Times New Roman" w:hAnsi="Times New Roman"/>
        </w:rPr>
        <w:t>6</w:t>
      </w:r>
      <w:r w:rsidRPr="00690712">
        <w:rPr>
          <w:rFonts w:ascii="Times New Roman" w:hAnsi="Times New Roman"/>
        </w:rPr>
        <w:t>. Případné vzniklé pohledávky a závazky z této smlouvy budou řešeny dle</w:t>
      </w:r>
      <w:r w:rsidR="00CF08CD" w:rsidRPr="00690712">
        <w:rPr>
          <w:rFonts w:ascii="Times New Roman" w:hAnsi="Times New Roman"/>
        </w:rPr>
        <w:t xml:space="preserve"> zákona č. </w:t>
      </w:r>
      <w:r w:rsidR="002C6ADC">
        <w:rPr>
          <w:rFonts w:ascii="Times New Roman" w:hAnsi="Times New Roman"/>
        </w:rPr>
        <w:t>89/2012.</w:t>
      </w:r>
    </w:p>
    <w:p w:rsidR="00A80168" w:rsidRPr="00690712" w:rsidRDefault="00BB00BE" w:rsidP="00A80168">
      <w:pPr>
        <w:jc w:val="center"/>
        <w:rPr>
          <w:rFonts w:ascii="Times New Roman" w:hAnsi="Times New Roman"/>
          <w:b/>
        </w:rPr>
      </w:pPr>
      <w:r w:rsidRPr="00690712">
        <w:rPr>
          <w:rFonts w:ascii="Times New Roman" w:hAnsi="Times New Roman"/>
          <w:b/>
        </w:rPr>
        <w:t>I</w:t>
      </w:r>
      <w:r w:rsidR="00A80168" w:rsidRPr="00690712">
        <w:rPr>
          <w:rFonts w:ascii="Times New Roman" w:hAnsi="Times New Roman"/>
          <w:b/>
        </w:rPr>
        <w:t>V</w:t>
      </w:r>
      <w:r w:rsidRPr="00690712">
        <w:rPr>
          <w:rFonts w:ascii="Times New Roman" w:hAnsi="Times New Roman"/>
          <w:b/>
        </w:rPr>
        <w:t>.</w:t>
      </w:r>
    </w:p>
    <w:p w:rsidR="00BB00BE" w:rsidRPr="00AF61F6" w:rsidRDefault="00BB00BE" w:rsidP="00BB00BE">
      <w:pPr>
        <w:jc w:val="center"/>
        <w:rPr>
          <w:rFonts w:ascii="Times New Roman" w:hAnsi="Times New Roman"/>
          <w:b/>
        </w:rPr>
      </w:pPr>
      <w:r w:rsidRPr="00AF61F6">
        <w:rPr>
          <w:rFonts w:ascii="Times New Roman" w:hAnsi="Times New Roman"/>
          <w:b/>
        </w:rPr>
        <w:t>Účinnost a platnost smlouvy</w:t>
      </w:r>
    </w:p>
    <w:p w:rsidR="00534921" w:rsidRPr="00690712" w:rsidRDefault="00BB00BE" w:rsidP="0066736E">
      <w:pPr>
        <w:jc w:val="both"/>
        <w:rPr>
          <w:rFonts w:ascii="Times New Roman" w:hAnsi="Times New Roman"/>
          <w:szCs w:val="20"/>
        </w:rPr>
      </w:pPr>
      <w:r w:rsidRPr="00690712">
        <w:rPr>
          <w:rFonts w:ascii="Times New Roman" w:hAnsi="Times New Roman"/>
          <w:szCs w:val="20"/>
        </w:rPr>
        <w:t>Platnost smlouvy</w:t>
      </w:r>
      <w:r w:rsidR="00534921" w:rsidRPr="00690712">
        <w:rPr>
          <w:rFonts w:ascii="Times New Roman" w:hAnsi="Times New Roman"/>
          <w:szCs w:val="20"/>
        </w:rPr>
        <w:t xml:space="preserve"> </w:t>
      </w:r>
      <w:r w:rsidR="00A80168" w:rsidRPr="00690712">
        <w:rPr>
          <w:rFonts w:ascii="Times New Roman" w:hAnsi="Times New Roman"/>
          <w:szCs w:val="20"/>
        </w:rPr>
        <w:t xml:space="preserve">se prodlužuje </w:t>
      </w:r>
      <w:r w:rsidR="00534921" w:rsidRPr="00690712">
        <w:rPr>
          <w:rFonts w:ascii="Times New Roman" w:hAnsi="Times New Roman"/>
          <w:szCs w:val="20"/>
        </w:rPr>
        <w:t xml:space="preserve">na </w:t>
      </w:r>
      <w:r w:rsidR="00A80168" w:rsidRPr="00690712">
        <w:rPr>
          <w:rFonts w:ascii="Times New Roman" w:hAnsi="Times New Roman"/>
          <w:szCs w:val="20"/>
        </w:rPr>
        <w:t>období od 01.</w:t>
      </w:r>
      <w:r w:rsidR="00410ED4" w:rsidRPr="00690712">
        <w:rPr>
          <w:rFonts w:ascii="Times New Roman" w:hAnsi="Times New Roman"/>
          <w:szCs w:val="20"/>
        </w:rPr>
        <w:t xml:space="preserve"> </w:t>
      </w:r>
      <w:r w:rsidR="00A80168" w:rsidRPr="00690712">
        <w:rPr>
          <w:rFonts w:ascii="Times New Roman" w:hAnsi="Times New Roman"/>
          <w:szCs w:val="20"/>
        </w:rPr>
        <w:t>01.</w:t>
      </w:r>
      <w:r w:rsidR="00410ED4" w:rsidRPr="00690712">
        <w:rPr>
          <w:rFonts w:ascii="Times New Roman" w:hAnsi="Times New Roman"/>
          <w:szCs w:val="20"/>
        </w:rPr>
        <w:t xml:space="preserve"> </w:t>
      </w:r>
      <w:r w:rsidR="00A80168" w:rsidRPr="00690712">
        <w:rPr>
          <w:rFonts w:ascii="Times New Roman" w:hAnsi="Times New Roman"/>
          <w:szCs w:val="20"/>
        </w:rPr>
        <w:t>2</w:t>
      </w:r>
      <w:r w:rsidR="00410ED4" w:rsidRPr="00690712">
        <w:rPr>
          <w:rFonts w:ascii="Times New Roman" w:hAnsi="Times New Roman"/>
          <w:szCs w:val="20"/>
        </w:rPr>
        <w:t>0</w:t>
      </w:r>
      <w:r w:rsidR="00F55D73" w:rsidRPr="00690712">
        <w:rPr>
          <w:rFonts w:ascii="Times New Roman" w:hAnsi="Times New Roman"/>
          <w:szCs w:val="20"/>
        </w:rPr>
        <w:t>1</w:t>
      </w:r>
      <w:r w:rsidR="004939E2">
        <w:rPr>
          <w:rFonts w:ascii="Times New Roman" w:hAnsi="Times New Roman"/>
          <w:szCs w:val="20"/>
        </w:rPr>
        <w:t>6</w:t>
      </w:r>
      <w:r w:rsidR="00690712" w:rsidRPr="00690712">
        <w:rPr>
          <w:rFonts w:ascii="Times New Roman" w:hAnsi="Times New Roman"/>
          <w:szCs w:val="20"/>
        </w:rPr>
        <w:t xml:space="preserve"> </w:t>
      </w:r>
      <w:r w:rsidR="00A80168" w:rsidRPr="00690712">
        <w:rPr>
          <w:rFonts w:ascii="Times New Roman" w:hAnsi="Times New Roman"/>
          <w:szCs w:val="20"/>
        </w:rPr>
        <w:t>do 31.</w:t>
      </w:r>
      <w:r w:rsidR="00690712">
        <w:rPr>
          <w:rFonts w:ascii="Times New Roman" w:hAnsi="Times New Roman"/>
          <w:szCs w:val="20"/>
        </w:rPr>
        <w:t xml:space="preserve"> </w:t>
      </w:r>
      <w:r w:rsidR="00A80168" w:rsidRPr="00690712">
        <w:rPr>
          <w:rFonts w:ascii="Times New Roman" w:hAnsi="Times New Roman"/>
          <w:szCs w:val="20"/>
        </w:rPr>
        <w:t>12.</w:t>
      </w:r>
      <w:r w:rsidR="00410ED4" w:rsidRPr="00690712">
        <w:rPr>
          <w:rFonts w:ascii="Times New Roman" w:hAnsi="Times New Roman"/>
          <w:szCs w:val="20"/>
        </w:rPr>
        <w:t xml:space="preserve"> </w:t>
      </w:r>
      <w:r w:rsidR="00A80168" w:rsidRPr="00690712">
        <w:rPr>
          <w:rFonts w:ascii="Times New Roman" w:hAnsi="Times New Roman"/>
          <w:szCs w:val="20"/>
        </w:rPr>
        <w:t>20</w:t>
      </w:r>
      <w:r w:rsidR="00F55D73" w:rsidRPr="00690712">
        <w:rPr>
          <w:rFonts w:ascii="Times New Roman" w:hAnsi="Times New Roman"/>
          <w:szCs w:val="20"/>
        </w:rPr>
        <w:t>1</w:t>
      </w:r>
      <w:r w:rsidR="004939E2">
        <w:rPr>
          <w:rFonts w:ascii="Times New Roman" w:hAnsi="Times New Roman"/>
          <w:szCs w:val="20"/>
        </w:rPr>
        <w:t>6</w:t>
      </w:r>
      <w:r w:rsidR="00534921" w:rsidRPr="00690712">
        <w:rPr>
          <w:rFonts w:ascii="Times New Roman" w:hAnsi="Times New Roman"/>
          <w:szCs w:val="20"/>
        </w:rPr>
        <w:t xml:space="preserve">. </w:t>
      </w:r>
    </w:p>
    <w:p w:rsidR="00576A4B" w:rsidRPr="00AF61F6" w:rsidRDefault="00690712" w:rsidP="006907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Cs w:val="16"/>
        </w:rPr>
        <w:br w:type="page"/>
      </w:r>
      <w:r w:rsidR="00576A4B" w:rsidRPr="00AF61F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Příloha ke smlouvě o službách v odpadovém hospodářství pro rok </w:t>
      </w:r>
      <w:r w:rsidR="004939E2">
        <w:rPr>
          <w:rFonts w:ascii="Times New Roman" w:hAnsi="Times New Roman"/>
          <w:b/>
          <w:sz w:val="28"/>
          <w:szCs w:val="28"/>
          <w:u w:val="single"/>
        </w:rPr>
        <w:t>2016</w:t>
      </w:r>
    </w:p>
    <w:p w:rsidR="00576A4B" w:rsidRDefault="00576A4B" w:rsidP="00576A4B">
      <w:pPr>
        <w:jc w:val="center"/>
        <w:rPr>
          <w:rFonts w:ascii="Times New Roman" w:hAnsi="Times New Roman"/>
        </w:rPr>
      </w:pPr>
    </w:p>
    <w:p w:rsidR="00AB1EFA" w:rsidRDefault="00AB1EFA" w:rsidP="00AB1E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61F6">
        <w:rPr>
          <w:rFonts w:ascii="Times New Roman" w:hAnsi="Times New Roman"/>
          <w:b/>
          <w:sz w:val="28"/>
          <w:szCs w:val="28"/>
          <w:u w:val="single"/>
        </w:rPr>
        <w:t xml:space="preserve">Výpočet ceny za služby v odpadovém hospodářství na rok </w:t>
      </w:r>
      <w:r>
        <w:rPr>
          <w:rFonts w:ascii="Times New Roman" w:hAnsi="Times New Roman"/>
          <w:b/>
          <w:sz w:val="28"/>
          <w:szCs w:val="28"/>
          <w:u w:val="single"/>
        </w:rPr>
        <w:t>2015</w:t>
      </w:r>
    </w:p>
    <w:p w:rsidR="00AB1EFA" w:rsidRDefault="00AB1EFA" w:rsidP="00576A4B">
      <w:pPr>
        <w:rPr>
          <w:rFonts w:ascii="Times New Roman" w:hAnsi="Times New Roman"/>
          <w:b/>
          <w:sz w:val="20"/>
          <w:szCs w:val="20"/>
        </w:rPr>
      </w:pPr>
    </w:p>
    <w:p w:rsidR="00AB1EFA" w:rsidRDefault="00AB1EFA" w:rsidP="00576A4B">
      <w:pPr>
        <w:rPr>
          <w:rFonts w:ascii="Times New Roman" w:hAnsi="Times New Roman"/>
          <w:b/>
          <w:sz w:val="20"/>
          <w:szCs w:val="20"/>
        </w:rPr>
      </w:pPr>
    </w:p>
    <w:p w:rsidR="00576A4B" w:rsidRPr="00AF61F6" w:rsidRDefault="00576A4B" w:rsidP="00576A4B">
      <w:pPr>
        <w:rPr>
          <w:rFonts w:ascii="Times New Roman" w:hAnsi="Times New Roman"/>
          <w:b/>
          <w:sz w:val="20"/>
          <w:szCs w:val="20"/>
        </w:rPr>
      </w:pPr>
      <w:r w:rsidRPr="00AF61F6">
        <w:rPr>
          <w:rFonts w:ascii="Times New Roman" w:hAnsi="Times New Roman"/>
          <w:b/>
          <w:sz w:val="20"/>
          <w:szCs w:val="20"/>
        </w:rPr>
        <w:t>Svoz směsného komunálního odpadu:</w:t>
      </w:r>
      <w:r w:rsidRPr="00AF61F6">
        <w:rPr>
          <w:rFonts w:ascii="Times New Roman" w:hAnsi="Times New Roman"/>
          <w:b/>
          <w:sz w:val="20"/>
          <w:szCs w:val="20"/>
        </w:rPr>
        <w:tab/>
        <w:t>1 ks popelnice 110 – 120 l</w:t>
      </w:r>
    </w:p>
    <w:p w:rsidR="00576A4B" w:rsidRPr="00AF61F6" w:rsidRDefault="00576A4B" w:rsidP="00576A4B">
      <w:pPr>
        <w:rPr>
          <w:rFonts w:ascii="Times New Roman" w:hAnsi="Times New Roman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1134"/>
        <w:gridCol w:w="992"/>
        <w:gridCol w:w="1417"/>
      </w:tblGrid>
      <w:tr w:rsidR="00576A4B" w:rsidRPr="00AF61F6" w:rsidTr="00AB1EFA">
        <w:tc>
          <w:tcPr>
            <w:tcW w:w="4361" w:type="dxa"/>
            <w:tcBorders>
              <w:top w:val="nil"/>
              <w:left w:val="dotted" w:sz="4" w:space="0" w:color="BFBFBF"/>
              <w:bottom w:val="double" w:sz="4" w:space="0" w:color="auto"/>
              <w:right w:val="dotted" w:sz="4" w:space="0" w:color="auto"/>
            </w:tcBorders>
          </w:tcPr>
          <w:p w:rsidR="00576A4B" w:rsidRPr="00AF61F6" w:rsidRDefault="00576A4B" w:rsidP="005645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61F6">
              <w:rPr>
                <w:rFonts w:ascii="Times New Roman" w:hAnsi="Times New Roman"/>
                <w:b/>
                <w:sz w:val="20"/>
                <w:szCs w:val="20"/>
              </w:rPr>
              <w:t>Četnost vývozu</w:t>
            </w:r>
          </w:p>
        </w:tc>
        <w:tc>
          <w:tcPr>
            <w:tcW w:w="1276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394567" w:rsidRDefault="00576A4B" w:rsidP="00564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bez nádoby</w:t>
            </w:r>
          </w:p>
          <w:p w:rsidR="00576A4B" w:rsidRPr="00AF61F6" w:rsidRDefault="00576A4B" w:rsidP="005645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na BIO</w:t>
            </w:r>
          </w:p>
        </w:tc>
        <w:tc>
          <w:tcPr>
            <w:tcW w:w="2126" w:type="dxa"/>
            <w:gridSpan w:val="2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576A4B" w:rsidRDefault="00576A4B" w:rsidP="00AB1EFA">
            <w:pPr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  <w:r w:rsidRPr="00576A4B">
              <w:rPr>
                <w:rFonts w:ascii="Times New Roman" w:hAnsi="Times New Roman"/>
                <w:b/>
                <w:color w:val="808080"/>
                <w:sz w:val="20"/>
                <w:szCs w:val="20"/>
              </w:rPr>
              <w:t>s nádobou na BIO</w:t>
            </w:r>
          </w:p>
        </w:tc>
        <w:tc>
          <w:tcPr>
            <w:tcW w:w="1417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576A4B" w:rsidRDefault="00576A4B" w:rsidP="00394567">
            <w:pPr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  <w:r w:rsidRPr="00394567">
              <w:rPr>
                <w:rFonts w:ascii="Times New Roman" w:hAnsi="Times New Roman"/>
                <w:b/>
                <w:sz w:val="20"/>
                <w:szCs w:val="20"/>
              </w:rPr>
              <w:t>zvolená varianta</w:t>
            </w:r>
            <w:r w:rsidRPr="00576A4B">
              <w:rPr>
                <w:rFonts w:ascii="Times New Roman" w:hAnsi="Times New Roman"/>
                <w:b/>
                <w:color w:val="808080"/>
                <w:sz w:val="20"/>
                <w:szCs w:val="20"/>
              </w:rPr>
              <w:t xml:space="preserve"> </w:t>
            </w:r>
            <w:r w:rsidRPr="00576A4B">
              <w:rPr>
                <w:rFonts w:ascii="Times New Roman" w:hAnsi="Times New Roman"/>
                <w:b/>
                <w:color w:val="808080"/>
                <w:sz w:val="16"/>
                <w:szCs w:val="16"/>
              </w:rPr>
              <w:t>*</w:t>
            </w:r>
          </w:p>
        </w:tc>
      </w:tr>
      <w:tr w:rsidR="00576A4B" w:rsidRPr="00537030" w:rsidTr="00AB1EFA">
        <w:tc>
          <w:tcPr>
            <w:tcW w:w="4361" w:type="dxa"/>
            <w:tcBorders>
              <w:top w:val="double" w:sz="4" w:space="0" w:color="auto"/>
              <w:left w:val="dotted" w:sz="4" w:space="0" w:color="BFBFBF"/>
              <w:bottom w:val="dotted" w:sz="4" w:space="0" w:color="BFBFBF"/>
              <w:right w:val="dotted" w:sz="4" w:space="0" w:color="auto"/>
            </w:tcBorders>
          </w:tcPr>
          <w:p w:rsidR="00576A4B" w:rsidRPr="00537030" w:rsidRDefault="00576A4B" w:rsidP="0056458F">
            <w:pPr>
              <w:rPr>
                <w:rFonts w:ascii="Times New Roman" w:hAnsi="Times New Roman"/>
                <w:sz w:val="16"/>
                <w:szCs w:val="20"/>
              </w:rPr>
            </w:pPr>
            <w:r w:rsidRPr="00537030">
              <w:rPr>
                <w:rFonts w:ascii="Times New Roman" w:hAnsi="Times New Roman"/>
                <w:b/>
                <w:sz w:val="16"/>
                <w:szCs w:val="20"/>
              </w:rPr>
              <w:t>52 x ročně</w:t>
            </w:r>
            <w:r w:rsidRPr="00537030">
              <w:rPr>
                <w:rFonts w:ascii="Times New Roman" w:hAnsi="Times New Roman"/>
                <w:sz w:val="16"/>
                <w:szCs w:val="20"/>
              </w:rPr>
              <w:t xml:space="preserve"> (celoročně každý týden)</w:t>
            </w:r>
          </w:p>
        </w:tc>
        <w:tc>
          <w:tcPr>
            <w:tcW w:w="1276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26704F" w:rsidRDefault="004939E2" w:rsidP="0056458F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1 668</w:t>
            </w:r>
            <w:r w:rsidR="00576A4B" w:rsidRPr="0026704F">
              <w:rPr>
                <w:rFonts w:ascii="Times New Roman" w:hAnsi="Times New Roman"/>
                <w:b/>
                <w:szCs w:val="20"/>
              </w:rPr>
              <w:t>,--</w:t>
            </w:r>
          </w:p>
        </w:tc>
        <w:tc>
          <w:tcPr>
            <w:tcW w:w="1134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nil"/>
            </w:tcBorders>
          </w:tcPr>
          <w:p w:rsidR="00576A4B" w:rsidRPr="00576A4B" w:rsidRDefault="004939E2" w:rsidP="0056458F">
            <w:pPr>
              <w:jc w:val="right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1247</w:t>
            </w:r>
            <w:r w:rsidR="00576A4B"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,--</w:t>
            </w:r>
          </w:p>
          <w:p w:rsidR="00576A4B" w:rsidRPr="00576A4B" w:rsidRDefault="00576A4B" w:rsidP="004939E2">
            <w:pPr>
              <w:jc w:val="right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 xml:space="preserve">+ </w:t>
            </w:r>
            <w:r w:rsidR="004939E2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544</w:t>
            </w:r>
            <w:r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,--</w:t>
            </w:r>
          </w:p>
        </w:tc>
        <w:tc>
          <w:tcPr>
            <w:tcW w:w="992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auto"/>
            </w:tcBorders>
          </w:tcPr>
          <w:p w:rsidR="00576A4B" w:rsidRPr="0026704F" w:rsidRDefault="004939E2" w:rsidP="0056458F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1 791</w:t>
            </w:r>
            <w:r w:rsidR="00576A4B" w:rsidRPr="0026704F">
              <w:rPr>
                <w:rFonts w:ascii="Times New Roman" w:hAnsi="Times New Roman"/>
                <w:b/>
              </w:rPr>
              <w:t xml:space="preserve">,-- </w:t>
            </w:r>
          </w:p>
        </w:tc>
        <w:tc>
          <w:tcPr>
            <w:tcW w:w="1417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1B7878" w:rsidRDefault="00576A4B" w:rsidP="0056458F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576A4B" w:rsidRPr="00537030" w:rsidTr="00AB1EFA">
        <w:tc>
          <w:tcPr>
            <w:tcW w:w="4361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auto"/>
            </w:tcBorders>
          </w:tcPr>
          <w:p w:rsidR="00576A4B" w:rsidRPr="00537030" w:rsidRDefault="00576A4B" w:rsidP="0056458F">
            <w:pPr>
              <w:rPr>
                <w:rFonts w:ascii="Times New Roman" w:hAnsi="Times New Roman"/>
                <w:sz w:val="16"/>
                <w:szCs w:val="20"/>
              </w:rPr>
            </w:pPr>
            <w:r w:rsidRPr="00537030">
              <w:rPr>
                <w:rFonts w:ascii="Times New Roman" w:hAnsi="Times New Roman"/>
                <w:b/>
                <w:sz w:val="16"/>
                <w:szCs w:val="20"/>
              </w:rPr>
              <w:t>42 x ročně</w:t>
            </w:r>
            <w:r w:rsidRPr="00537030">
              <w:rPr>
                <w:rFonts w:ascii="Times New Roman" w:hAnsi="Times New Roman"/>
                <w:sz w:val="16"/>
                <w:szCs w:val="20"/>
              </w:rPr>
              <w:t xml:space="preserve"> (topné období každý týden, leto 1 x za 14 dní)**</w:t>
            </w:r>
          </w:p>
        </w:tc>
        <w:tc>
          <w:tcPr>
            <w:tcW w:w="1276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26704F" w:rsidRDefault="004939E2" w:rsidP="0056458F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1 347</w:t>
            </w:r>
            <w:r w:rsidR="00576A4B" w:rsidRPr="0026704F">
              <w:rPr>
                <w:rFonts w:ascii="Times New Roman" w:hAnsi="Times New Roman"/>
                <w:b/>
                <w:szCs w:val="20"/>
              </w:rPr>
              <w:t>,--</w:t>
            </w:r>
          </w:p>
        </w:tc>
        <w:tc>
          <w:tcPr>
            <w:tcW w:w="1134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nil"/>
            </w:tcBorders>
          </w:tcPr>
          <w:p w:rsidR="00576A4B" w:rsidRPr="00576A4B" w:rsidRDefault="004939E2" w:rsidP="0056458F">
            <w:pPr>
              <w:jc w:val="right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1019</w:t>
            </w:r>
            <w:r w:rsidR="00576A4B"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,--</w:t>
            </w:r>
          </w:p>
          <w:p w:rsidR="00576A4B" w:rsidRPr="00576A4B" w:rsidRDefault="00576A4B" w:rsidP="004939E2">
            <w:pPr>
              <w:jc w:val="right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+5</w:t>
            </w:r>
            <w:r w:rsidR="00D843D1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4</w:t>
            </w:r>
            <w:r w:rsidR="004939E2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4</w:t>
            </w:r>
            <w:r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,--</w:t>
            </w:r>
          </w:p>
        </w:tc>
        <w:tc>
          <w:tcPr>
            <w:tcW w:w="992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auto"/>
            </w:tcBorders>
          </w:tcPr>
          <w:p w:rsidR="00576A4B" w:rsidRPr="0026704F" w:rsidRDefault="004939E2" w:rsidP="0056458F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1 563</w:t>
            </w:r>
            <w:r w:rsidR="00576A4B" w:rsidRPr="0026704F">
              <w:rPr>
                <w:rFonts w:ascii="Times New Roman" w:hAnsi="Times New Roman"/>
                <w:b/>
              </w:rPr>
              <w:t>,--</w:t>
            </w:r>
          </w:p>
        </w:tc>
        <w:tc>
          <w:tcPr>
            <w:tcW w:w="1417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1B7878" w:rsidRDefault="00576A4B" w:rsidP="0056458F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576A4B" w:rsidRPr="00537030" w:rsidTr="00AB1EFA">
        <w:tc>
          <w:tcPr>
            <w:tcW w:w="4361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auto"/>
            </w:tcBorders>
          </w:tcPr>
          <w:p w:rsidR="00576A4B" w:rsidRPr="00537030" w:rsidRDefault="00576A4B" w:rsidP="0056458F">
            <w:pPr>
              <w:rPr>
                <w:rFonts w:ascii="Times New Roman" w:hAnsi="Times New Roman"/>
                <w:sz w:val="16"/>
                <w:szCs w:val="20"/>
              </w:rPr>
            </w:pPr>
            <w:r w:rsidRPr="00537030">
              <w:rPr>
                <w:rFonts w:ascii="Times New Roman" w:hAnsi="Times New Roman"/>
                <w:b/>
                <w:sz w:val="16"/>
                <w:szCs w:val="20"/>
              </w:rPr>
              <w:t>26 x ročně</w:t>
            </w:r>
            <w:r w:rsidRPr="00537030">
              <w:rPr>
                <w:rFonts w:ascii="Times New Roman" w:hAnsi="Times New Roman"/>
                <w:sz w:val="16"/>
                <w:szCs w:val="20"/>
              </w:rPr>
              <w:t xml:space="preserve"> (celoročně 1 x za 14 dní v sudý kal. týden)</w:t>
            </w:r>
          </w:p>
        </w:tc>
        <w:tc>
          <w:tcPr>
            <w:tcW w:w="1276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26704F" w:rsidRDefault="004939E2" w:rsidP="0056458F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934</w:t>
            </w:r>
            <w:r w:rsidR="00576A4B" w:rsidRPr="0026704F">
              <w:rPr>
                <w:rFonts w:ascii="Times New Roman" w:hAnsi="Times New Roman"/>
                <w:b/>
                <w:szCs w:val="20"/>
              </w:rPr>
              <w:t>,--</w:t>
            </w:r>
          </w:p>
        </w:tc>
        <w:tc>
          <w:tcPr>
            <w:tcW w:w="1134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nil"/>
            </w:tcBorders>
          </w:tcPr>
          <w:p w:rsidR="00576A4B" w:rsidRPr="00576A4B" w:rsidRDefault="004939E2" w:rsidP="0056458F">
            <w:pPr>
              <w:jc w:val="right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662</w:t>
            </w:r>
            <w:r w:rsidR="00576A4B"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,--</w:t>
            </w:r>
          </w:p>
          <w:p w:rsidR="00576A4B" w:rsidRPr="00576A4B" w:rsidRDefault="00576A4B" w:rsidP="004939E2">
            <w:pPr>
              <w:jc w:val="right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 xml:space="preserve">+ </w:t>
            </w:r>
            <w:r w:rsidR="00D843D1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54</w:t>
            </w:r>
            <w:r w:rsidR="004939E2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4</w:t>
            </w:r>
            <w:r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,--</w:t>
            </w:r>
          </w:p>
        </w:tc>
        <w:tc>
          <w:tcPr>
            <w:tcW w:w="992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auto"/>
            </w:tcBorders>
          </w:tcPr>
          <w:p w:rsidR="00576A4B" w:rsidRPr="0026704F" w:rsidRDefault="004939E2" w:rsidP="004939E2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1 206</w:t>
            </w:r>
            <w:r w:rsidR="00576A4B" w:rsidRPr="0026704F">
              <w:rPr>
                <w:rFonts w:ascii="Times New Roman" w:hAnsi="Times New Roman"/>
                <w:b/>
              </w:rPr>
              <w:t>,--</w:t>
            </w:r>
          </w:p>
        </w:tc>
        <w:tc>
          <w:tcPr>
            <w:tcW w:w="1417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1B7878" w:rsidRDefault="00576A4B" w:rsidP="0056458F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4939E2" w:rsidRPr="00537030" w:rsidTr="00802595">
        <w:tc>
          <w:tcPr>
            <w:tcW w:w="4361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auto"/>
            </w:tcBorders>
          </w:tcPr>
          <w:p w:rsidR="004939E2" w:rsidRPr="00537030" w:rsidRDefault="004939E2" w:rsidP="004939E2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12</w:t>
            </w:r>
            <w:r w:rsidRPr="00537030">
              <w:rPr>
                <w:rFonts w:ascii="Times New Roman" w:hAnsi="Times New Roman"/>
                <w:b/>
                <w:sz w:val="16"/>
                <w:szCs w:val="20"/>
              </w:rPr>
              <w:t xml:space="preserve"> x ročně</w:t>
            </w:r>
            <w:r w:rsidRPr="00537030">
              <w:rPr>
                <w:rFonts w:ascii="Times New Roman" w:hAnsi="Times New Roman"/>
                <w:sz w:val="16"/>
                <w:szCs w:val="20"/>
              </w:rPr>
              <w:t xml:space="preserve"> (celoročně 1 x </w:t>
            </w:r>
            <w:r>
              <w:rPr>
                <w:rFonts w:ascii="Times New Roman" w:hAnsi="Times New Roman"/>
                <w:sz w:val="16"/>
                <w:szCs w:val="20"/>
              </w:rPr>
              <w:t>měsíčně</w:t>
            </w:r>
            <w:r w:rsidRPr="00537030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1276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4939E2" w:rsidRPr="0026704F" w:rsidRDefault="004939E2" w:rsidP="00802595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660,--</w:t>
            </w:r>
          </w:p>
        </w:tc>
        <w:tc>
          <w:tcPr>
            <w:tcW w:w="1134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nil"/>
            </w:tcBorders>
          </w:tcPr>
          <w:p w:rsidR="004939E2" w:rsidRPr="00576A4B" w:rsidRDefault="004939E2" w:rsidP="00802595">
            <w:pPr>
              <w:jc w:val="right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660</w:t>
            </w:r>
            <w:r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,--</w:t>
            </w:r>
          </w:p>
          <w:p w:rsidR="004939E2" w:rsidRPr="00576A4B" w:rsidRDefault="004939E2" w:rsidP="00802595">
            <w:pPr>
              <w:jc w:val="right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 xml:space="preserve">+ </w:t>
            </w:r>
            <w:r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544</w:t>
            </w:r>
            <w:r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,--</w:t>
            </w:r>
          </w:p>
        </w:tc>
        <w:tc>
          <w:tcPr>
            <w:tcW w:w="992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auto"/>
            </w:tcBorders>
          </w:tcPr>
          <w:p w:rsidR="004939E2" w:rsidRPr="0026704F" w:rsidRDefault="004939E2" w:rsidP="00802595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1 204</w:t>
            </w:r>
            <w:r w:rsidRPr="0026704F">
              <w:rPr>
                <w:rFonts w:ascii="Times New Roman" w:hAnsi="Times New Roman"/>
                <w:b/>
              </w:rPr>
              <w:t>,--</w:t>
            </w:r>
          </w:p>
        </w:tc>
        <w:tc>
          <w:tcPr>
            <w:tcW w:w="1417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4939E2" w:rsidRPr="001B7878" w:rsidRDefault="004939E2" w:rsidP="00802595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576A4B" w:rsidRPr="00537030" w:rsidTr="00AB1EFA">
        <w:tc>
          <w:tcPr>
            <w:tcW w:w="4361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auto"/>
            </w:tcBorders>
          </w:tcPr>
          <w:p w:rsidR="00576A4B" w:rsidRPr="00537030" w:rsidRDefault="00576A4B" w:rsidP="0056458F">
            <w:pPr>
              <w:rPr>
                <w:rFonts w:ascii="Times New Roman" w:hAnsi="Times New Roman"/>
                <w:sz w:val="16"/>
                <w:szCs w:val="20"/>
              </w:rPr>
            </w:pPr>
            <w:r w:rsidRPr="00537030">
              <w:rPr>
                <w:rFonts w:ascii="Times New Roman" w:hAnsi="Times New Roman"/>
                <w:sz w:val="16"/>
                <w:szCs w:val="20"/>
              </w:rPr>
              <w:t>černý plastový pytel o objemu 60 l</w:t>
            </w:r>
          </w:p>
        </w:tc>
        <w:tc>
          <w:tcPr>
            <w:tcW w:w="1276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26704F" w:rsidRDefault="00D843D1" w:rsidP="0056458F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58</w:t>
            </w:r>
            <w:r w:rsidR="00576A4B" w:rsidRPr="0026704F">
              <w:rPr>
                <w:rFonts w:ascii="Times New Roman" w:hAnsi="Times New Roman"/>
                <w:b/>
                <w:szCs w:val="20"/>
              </w:rPr>
              <w:t>,--</w:t>
            </w:r>
          </w:p>
        </w:tc>
        <w:tc>
          <w:tcPr>
            <w:tcW w:w="1134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nil"/>
            </w:tcBorders>
          </w:tcPr>
          <w:p w:rsidR="00576A4B" w:rsidRPr="00576A4B" w:rsidRDefault="00D843D1" w:rsidP="0056458F">
            <w:pPr>
              <w:jc w:val="right"/>
              <w:rPr>
                <w:rFonts w:ascii="Times New Roman" w:hAnsi="Times New Roman"/>
                <w:b/>
                <w:color w:val="808080"/>
                <w:szCs w:val="20"/>
              </w:rPr>
            </w:pPr>
            <w:r>
              <w:rPr>
                <w:rFonts w:ascii="Times New Roman" w:hAnsi="Times New Roman"/>
                <w:b/>
                <w:color w:val="808080"/>
                <w:szCs w:val="20"/>
              </w:rPr>
              <w:t>58</w:t>
            </w:r>
            <w:r w:rsidR="00576A4B" w:rsidRPr="00576A4B">
              <w:rPr>
                <w:rFonts w:ascii="Times New Roman" w:hAnsi="Times New Roman"/>
                <w:b/>
                <w:color w:val="808080"/>
                <w:szCs w:val="20"/>
              </w:rPr>
              <w:t>,--</w:t>
            </w:r>
          </w:p>
        </w:tc>
        <w:tc>
          <w:tcPr>
            <w:tcW w:w="992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auto"/>
            </w:tcBorders>
          </w:tcPr>
          <w:p w:rsidR="00576A4B" w:rsidRPr="001B7878" w:rsidRDefault="00576A4B" w:rsidP="0056458F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1B7878" w:rsidRDefault="00576A4B" w:rsidP="0056458F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576A4B" w:rsidRPr="00537030" w:rsidTr="00AB1EFA">
        <w:tc>
          <w:tcPr>
            <w:tcW w:w="4361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auto"/>
            </w:tcBorders>
          </w:tcPr>
          <w:p w:rsidR="00576A4B" w:rsidRPr="00537030" w:rsidRDefault="00576A4B" w:rsidP="0056458F">
            <w:pPr>
              <w:rPr>
                <w:rFonts w:ascii="Times New Roman" w:hAnsi="Times New Roman"/>
                <w:sz w:val="16"/>
                <w:szCs w:val="20"/>
              </w:rPr>
            </w:pPr>
            <w:r w:rsidRPr="00537030">
              <w:rPr>
                <w:rFonts w:ascii="Times New Roman" w:hAnsi="Times New Roman"/>
                <w:sz w:val="16"/>
                <w:szCs w:val="20"/>
              </w:rPr>
              <w:t>jednorázový výsyp popelnice</w:t>
            </w:r>
          </w:p>
        </w:tc>
        <w:tc>
          <w:tcPr>
            <w:tcW w:w="1276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26704F" w:rsidRDefault="00D843D1" w:rsidP="0056458F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69</w:t>
            </w:r>
            <w:r w:rsidR="00576A4B" w:rsidRPr="0026704F">
              <w:rPr>
                <w:rFonts w:ascii="Times New Roman" w:hAnsi="Times New Roman"/>
                <w:b/>
                <w:szCs w:val="20"/>
              </w:rPr>
              <w:t>,--</w:t>
            </w:r>
          </w:p>
        </w:tc>
        <w:tc>
          <w:tcPr>
            <w:tcW w:w="1134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nil"/>
            </w:tcBorders>
          </w:tcPr>
          <w:p w:rsidR="00576A4B" w:rsidRPr="00576A4B" w:rsidRDefault="00D843D1" w:rsidP="0056458F">
            <w:pPr>
              <w:jc w:val="right"/>
              <w:rPr>
                <w:rFonts w:ascii="Times New Roman" w:hAnsi="Times New Roman"/>
                <w:b/>
                <w:color w:val="808080"/>
                <w:szCs w:val="20"/>
              </w:rPr>
            </w:pPr>
            <w:r>
              <w:rPr>
                <w:rFonts w:ascii="Times New Roman" w:hAnsi="Times New Roman"/>
                <w:b/>
                <w:color w:val="808080"/>
                <w:szCs w:val="20"/>
              </w:rPr>
              <w:t>69</w:t>
            </w:r>
            <w:r w:rsidR="00576A4B" w:rsidRPr="00576A4B">
              <w:rPr>
                <w:rFonts w:ascii="Times New Roman" w:hAnsi="Times New Roman"/>
                <w:b/>
                <w:color w:val="808080"/>
                <w:szCs w:val="20"/>
              </w:rPr>
              <w:t>,--</w:t>
            </w:r>
          </w:p>
        </w:tc>
        <w:tc>
          <w:tcPr>
            <w:tcW w:w="992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auto"/>
            </w:tcBorders>
          </w:tcPr>
          <w:p w:rsidR="00576A4B" w:rsidRPr="001B7878" w:rsidRDefault="00576A4B" w:rsidP="0056458F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1B7878" w:rsidRDefault="00576A4B" w:rsidP="0056458F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576A4B" w:rsidRPr="00537030" w:rsidTr="00AB1EFA">
        <w:tc>
          <w:tcPr>
            <w:tcW w:w="4361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auto"/>
            </w:tcBorders>
          </w:tcPr>
          <w:p w:rsidR="00576A4B" w:rsidRPr="00576A4B" w:rsidRDefault="00576A4B" w:rsidP="0056458F">
            <w:pPr>
              <w:rPr>
                <w:rFonts w:ascii="Times New Roman" w:hAnsi="Times New Roman"/>
                <w:color w:val="808080"/>
                <w:sz w:val="16"/>
                <w:szCs w:val="20"/>
              </w:rPr>
            </w:pPr>
            <w:r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Nádoba</w:t>
            </w:r>
            <w:r w:rsidRPr="00576A4B">
              <w:rPr>
                <w:rFonts w:ascii="Times New Roman" w:hAnsi="Times New Roman"/>
                <w:color w:val="808080"/>
                <w:sz w:val="16"/>
                <w:szCs w:val="20"/>
              </w:rPr>
              <w:t xml:space="preserve"> 240 l </w:t>
            </w:r>
            <w:r w:rsidRPr="00576A4B">
              <w:rPr>
                <w:rFonts w:ascii="Times New Roman" w:hAnsi="Times New Roman"/>
                <w:b/>
                <w:color w:val="808080"/>
                <w:sz w:val="16"/>
                <w:szCs w:val="20"/>
              </w:rPr>
              <w:t>na BIO</w:t>
            </w:r>
            <w:r w:rsidRPr="00576A4B">
              <w:rPr>
                <w:rFonts w:ascii="Times New Roman" w:hAnsi="Times New Roman"/>
                <w:color w:val="808080"/>
                <w:sz w:val="16"/>
                <w:szCs w:val="20"/>
              </w:rPr>
              <w:t>***</w:t>
            </w:r>
          </w:p>
        </w:tc>
        <w:tc>
          <w:tcPr>
            <w:tcW w:w="1276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26704F" w:rsidRDefault="00576A4B" w:rsidP="0056458F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nil"/>
            </w:tcBorders>
          </w:tcPr>
          <w:p w:rsidR="00576A4B" w:rsidRPr="00576A4B" w:rsidRDefault="00D843D1" w:rsidP="004939E2">
            <w:pPr>
              <w:jc w:val="right"/>
              <w:rPr>
                <w:rFonts w:ascii="Times New Roman" w:hAnsi="Times New Roman"/>
                <w:b/>
                <w:color w:val="808080"/>
                <w:szCs w:val="20"/>
              </w:rPr>
            </w:pPr>
            <w:r>
              <w:rPr>
                <w:rFonts w:ascii="Times New Roman" w:hAnsi="Times New Roman"/>
                <w:b/>
                <w:color w:val="808080"/>
                <w:szCs w:val="20"/>
              </w:rPr>
              <w:t>54</w:t>
            </w:r>
            <w:r w:rsidR="004939E2">
              <w:rPr>
                <w:rFonts w:ascii="Times New Roman" w:hAnsi="Times New Roman"/>
                <w:b/>
                <w:color w:val="808080"/>
                <w:szCs w:val="20"/>
              </w:rPr>
              <w:t>4</w:t>
            </w:r>
            <w:r w:rsidR="00576A4B" w:rsidRPr="00576A4B">
              <w:rPr>
                <w:rFonts w:ascii="Times New Roman" w:hAnsi="Times New Roman"/>
                <w:b/>
                <w:color w:val="808080"/>
                <w:szCs w:val="20"/>
              </w:rPr>
              <w:t>,--</w:t>
            </w:r>
          </w:p>
        </w:tc>
        <w:tc>
          <w:tcPr>
            <w:tcW w:w="992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auto"/>
            </w:tcBorders>
          </w:tcPr>
          <w:p w:rsidR="00576A4B" w:rsidRPr="00576A4B" w:rsidRDefault="00576A4B" w:rsidP="0056458F">
            <w:pPr>
              <w:jc w:val="right"/>
              <w:rPr>
                <w:rFonts w:ascii="Times New Roman" w:hAnsi="Times New Roman"/>
                <w:color w:val="80808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BFBFBF"/>
              <w:left w:val="dotted" w:sz="4" w:space="0" w:color="auto"/>
              <w:bottom w:val="dotted" w:sz="4" w:space="0" w:color="BFBFBF"/>
              <w:right w:val="dotted" w:sz="4" w:space="0" w:color="auto"/>
            </w:tcBorders>
          </w:tcPr>
          <w:p w:rsidR="00576A4B" w:rsidRPr="00576A4B" w:rsidRDefault="00576A4B" w:rsidP="0056458F">
            <w:pPr>
              <w:jc w:val="right"/>
              <w:rPr>
                <w:rFonts w:ascii="Times New Roman" w:hAnsi="Times New Roman"/>
                <w:color w:val="808080"/>
                <w:sz w:val="16"/>
                <w:szCs w:val="20"/>
              </w:rPr>
            </w:pPr>
          </w:p>
        </w:tc>
      </w:tr>
    </w:tbl>
    <w:p w:rsidR="00576A4B" w:rsidRPr="00AF61F6" w:rsidRDefault="00576A4B" w:rsidP="00576A4B">
      <w:pPr>
        <w:rPr>
          <w:rFonts w:ascii="Times New Roman" w:hAnsi="Times New Roman"/>
          <w:sz w:val="16"/>
          <w:szCs w:val="16"/>
        </w:rPr>
      </w:pPr>
      <w:r w:rsidRPr="00AF61F6">
        <w:rPr>
          <w:rFonts w:ascii="Times New Roman" w:hAnsi="Times New Roman"/>
          <w:sz w:val="16"/>
          <w:szCs w:val="16"/>
        </w:rPr>
        <w:t>* označte x zvolenou variantu</w:t>
      </w:r>
    </w:p>
    <w:p w:rsidR="00576A4B" w:rsidRPr="00AF61F6" w:rsidRDefault="00576A4B" w:rsidP="00576A4B">
      <w:pPr>
        <w:rPr>
          <w:rFonts w:ascii="Times New Roman" w:hAnsi="Times New Roman"/>
          <w:sz w:val="12"/>
          <w:szCs w:val="16"/>
        </w:rPr>
      </w:pPr>
      <w:r w:rsidRPr="00AF61F6">
        <w:rPr>
          <w:rFonts w:ascii="Times New Roman" w:hAnsi="Times New Roman"/>
          <w:sz w:val="16"/>
          <w:szCs w:val="20"/>
        </w:rPr>
        <w:t>**(leden - duben   každý týden, květen – září 1x za 14 dní</w:t>
      </w:r>
      <w:r>
        <w:rPr>
          <w:rFonts w:ascii="Times New Roman" w:hAnsi="Times New Roman"/>
          <w:sz w:val="16"/>
          <w:szCs w:val="20"/>
        </w:rPr>
        <w:t xml:space="preserve"> v sudý kal. týden</w:t>
      </w:r>
      <w:r w:rsidRPr="00AF61F6">
        <w:rPr>
          <w:rFonts w:ascii="Times New Roman" w:hAnsi="Times New Roman"/>
          <w:sz w:val="16"/>
          <w:szCs w:val="20"/>
        </w:rPr>
        <w:t>, říjen – prosinec každý týden)</w:t>
      </w:r>
    </w:p>
    <w:p w:rsidR="00576A4B" w:rsidRPr="00AF61F6" w:rsidRDefault="00576A4B" w:rsidP="00576A4B">
      <w:pPr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***(duben – listopad 1 x za 14 dní v lichý kal. týden)</w:t>
      </w:r>
    </w:p>
    <w:p w:rsidR="00576A4B" w:rsidRDefault="00576A4B" w:rsidP="00576A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4567" w:rsidRDefault="00394567" w:rsidP="00394567">
      <w:pPr>
        <w:rPr>
          <w:rFonts w:ascii="Times New Roman" w:hAnsi="Times New Roman"/>
          <w:sz w:val="28"/>
          <w:szCs w:val="28"/>
        </w:rPr>
      </w:pPr>
    </w:p>
    <w:p w:rsidR="00394567" w:rsidRPr="00AF61F6" w:rsidRDefault="00394567" w:rsidP="00394567">
      <w:pPr>
        <w:rPr>
          <w:rFonts w:ascii="Times New Roman" w:hAnsi="Times New Roman"/>
          <w:sz w:val="28"/>
          <w:szCs w:val="28"/>
        </w:rPr>
      </w:pPr>
      <w:r w:rsidRPr="00AF61F6">
        <w:rPr>
          <w:rFonts w:ascii="Times New Roman" w:hAnsi="Times New Roman"/>
          <w:sz w:val="28"/>
          <w:szCs w:val="28"/>
        </w:rPr>
        <w:t>Úhrada nákladů bude provedena: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620"/>
        <w:gridCol w:w="2715"/>
        <w:gridCol w:w="2551"/>
      </w:tblGrid>
      <w:tr w:rsidR="00394567" w:rsidRPr="00AF61F6" w:rsidTr="000F2877">
        <w:trPr>
          <w:jc w:val="center"/>
        </w:trPr>
        <w:tc>
          <w:tcPr>
            <w:tcW w:w="468" w:type="dxa"/>
          </w:tcPr>
          <w:p w:rsidR="00394567" w:rsidRPr="00AF61F6" w:rsidRDefault="00394567" w:rsidP="000F28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1F6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620" w:type="dxa"/>
          </w:tcPr>
          <w:p w:rsidR="00394567" w:rsidRPr="00AF61F6" w:rsidRDefault="00394567" w:rsidP="000F2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6" w:type="dxa"/>
            <w:gridSpan w:val="2"/>
          </w:tcPr>
          <w:p w:rsidR="00394567" w:rsidRPr="00AF61F6" w:rsidRDefault="00394567" w:rsidP="000F2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Splatnost úhrady nákladů</w:t>
            </w:r>
          </w:p>
        </w:tc>
      </w:tr>
      <w:tr w:rsidR="00394567" w:rsidRPr="00AF61F6" w:rsidTr="000F2877">
        <w:trPr>
          <w:jc w:val="center"/>
        </w:trPr>
        <w:tc>
          <w:tcPr>
            <w:tcW w:w="468" w:type="dxa"/>
          </w:tcPr>
          <w:p w:rsidR="00394567" w:rsidRPr="00AF61F6" w:rsidRDefault="00394567" w:rsidP="000F2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4567" w:rsidRPr="00AF61F6" w:rsidRDefault="00394567" w:rsidP="000F2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Jednorázově</w:t>
            </w:r>
          </w:p>
        </w:tc>
        <w:tc>
          <w:tcPr>
            <w:tcW w:w="2715" w:type="dxa"/>
          </w:tcPr>
          <w:p w:rsidR="00394567" w:rsidRPr="00AF61F6" w:rsidRDefault="00394567" w:rsidP="00493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4939E2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 02. 201</w:t>
            </w:r>
            <w:r w:rsidR="004939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94567" w:rsidRPr="00AF61F6" w:rsidRDefault="00394567" w:rsidP="000F2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567" w:rsidRPr="00AF61F6" w:rsidTr="000F2877">
        <w:trPr>
          <w:jc w:val="center"/>
        </w:trPr>
        <w:tc>
          <w:tcPr>
            <w:tcW w:w="468" w:type="dxa"/>
          </w:tcPr>
          <w:p w:rsidR="00394567" w:rsidRPr="00AF61F6" w:rsidRDefault="00394567" w:rsidP="000F2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4567" w:rsidRPr="00AF61F6" w:rsidRDefault="00394567" w:rsidP="000F2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Pololetně</w:t>
            </w:r>
          </w:p>
        </w:tc>
        <w:tc>
          <w:tcPr>
            <w:tcW w:w="2715" w:type="dxa"/>
          </w:tcPr>
          <w:p w:rsidR="00394567" w:rsidRPr="00AF61F6" w:rsidRDefault="00394567" w:rsidP="00493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4939E2">
              <w:rPr>
                <w:rFonts w:ascii="Times New Roman" w:hAnsi="Times New Roman"/>
                <w:sz w:val="20"/>
                <w:szCs w:val="20"/>
              </w:rPr>
              <w:t>29</w:t>
            </w:r>
            <w:r w:rsidRPr="00AF61F6">
              <w:rPr>
                <w:rFonts w:ascii="Times New Roman" w:hAnsi="Times New Roman"/>
                <w:sz w:val="20"/>
                <w:szCs w:val="20"/>
              </w:rPr>
              <w:t>. 02. 201</w:t>
            </w:r>
            <w:r w:rsidR="004939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94567" w:rsidRPr="00AF61F6" w:rsidRDefault="00394567" w:rsidP="00493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AF61F6">
              <w:rPr>
                <w:rFonts w:ascii="Times New Roman" w:hAnsi="Times New Roman"/>
                <w:sz w:val="20"/>
                <w:szCs w:val="20"/>
              </w:rPr>
              <w:t>30. 06. 201</w:t>
            </w:r>
            <w:r w:rsidR="004939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94567" w:rsidRPr="00AF61F6" w:rsidRDefault="00394567" w:rsidP="00394567">
      <w:pPr>
        <w:ind w:left="708" w:firstLine="708"/>
        <w:rPr>
          <w:rFonts w:ascii="Times New Roman" w:hAnsi="Times New Roman"/>
          <w:sz w:val="16"/>
          <w:szCs w:val="16"/>
        </w:rPr>
      </w:pPr>
      <w:r w:rsidRPr="00AF61F6">
        <w:rPr>
          <w:rFonts w:ascii="Times New Roman" w:hAnsi="Times New Roman"/>
          <w:sz w:val="16"/>
          <w:szCs w:val="16"/>
        </w:rPr>
        <w:t>*** označte X zvolenou variantu úhrady</w:t>
      </w:r>
    </w:p>
    <w:p w:rsidR="00576A4B" w:rsidRPr="002E1F3E" w:rsidRDefault="00576A4B" w:rsidP="00576A4B">
      <w:pPr>
        <w:jc w:val="center"/>
        <w:rPr>
          <w:rFonts w:ascii="Times New Roman" w:hAnsi="Times New Roman"/>
          <w:b/>
          <w:sz w:val="20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5729"/>
        <w:gridCol w:w="1514"/>
        <w:gridCol w:w="1514"/>
      </w:tblGrid>
      <w:tr w:rsidR="00394567" w:rsidRPr="00AF61F6" w:rsidTr="00394567">
        <w:tc>
          <w:tcPr>
            <w:tcW w:w="389" w:type="dxa"/>
            <w:tcBorders>
              <w:bottom w:val="single" w:sz="4" w:space="0" w:color="auto"/>
            </w:tcBorders>
          </w:tcPr>
          <w:p w:rsidR="00394567" w:rsidRPr="00AF61F6" w:rsidRDefault="00394567" w:rsidP="005645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394567" w:rsidRPr="00394567" w:rsidRDefault="00394567" w:rsidP="0056458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94567" w:rsidRPr="00394567" w:rsidRDefault="00394567" w:rsidP="003945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67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94567">
              <w:rPr>
                <w:rFonts w:ascii="Times New Roman" w:hAnsi="Times New Roman"/>
                <w:b/>
                <w:sz w:val="20"/>
                <w:szCs w:val="20"/>
              </w:rPr>
              <w:t>ololetí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94567" w:rsidRPr="00394567" w:rsidRDefault="00394567" w:rsidP="003945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67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94567">
              <w:rPr>
                <w:rFonts w:ascii="Times New Roman" w:hAnsi="Times New Roman"/>
                <w:b/>
                <w:sz w:val="20"/>
                <w:szCs w:val="20"/>
              </w:rPr>
              <w:t>ololetí</w:t>
            </w:r>
          </w:p>
        </w:tc>
      </w:tr>
      <w:tr w:rsidR="00394567" w:rsidRPr="00AF61F6" w:rsidTr="00394567">
        <w:tc>
          <w:tcPr>
            <w:tcW w:w="389" w:type="dxa"/>
            <w:tcBorders>
              <w:bottom w:val="single" w:sz="4" w:space="0" w:color="auto"/>
            </w:tcBorders>
          </w:tcPr>
          <w:p w:rsidR="00394567" w:rsidRPr="00AF61F6" w:rsidRDefault="00394567" w:rsidP="000F28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4567" w:rsidRPr="00AF61F6" w:rsidRDefault="00394567" w:rsidP="000F2877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394567" w:rsidRPr="00AF61F6" w:rsidRDefault="00394567" w:rsidP="000F28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4567" w:rsidRPr="00AF61F6" w:rsidRDefault="00394567" w:rsidP="000F2877">
            <w:pPr>
              <w:rPr>
                <w:rFonts w:ascii="Times New Roman" w:hAnsi="Times New Roman"/>
                <w:sz w:val="20"/>
                <w:szCs w:val="20"/>
              </w:rPr>
            </w:pPr>
            <w:r w:rsidRPr="00AF61F6">
              <w:rPr>
                <w:rFonts w:ascii="Times New Roman" w:hAnsi="Times New Roman"/>
                <w:sz w:val="20"/>
                <w:szCs w:val="20"/>
              </w:rPr>
              <w:t>Svoz směsného komunálního odpadu:</w:t>
            </w:r>
            <w:r w:rsidR="00AB1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61F6">
              <w:rPr>
                <w:rFonts w:ascii="Times New Roman" w:hAnsi="Times New Roman"/>
                <w:sz w:val="20"/>
                <w:szCs w:val="20"/>
              </w:rPr>
              <w:t>1 ks popelnice 110 – 120 l</w:t>
            </w:r>
          </w:p>
          <w:p w:rsidR="00394567" w:rsidRPr="00AF61F6" w:rsidRDefault="00394567" w:rsidP="000F287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94567" w:rsidRPr="00F60E01" w:rsidRDefault="00394567" w:rsidP="0056458F">
            <w:pPr>
              <w:rPr>
                <w:rFonts w:ascii="Times New Roman" w:hAnsi="Times New Roman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94567" w:rsidRPr="00F60E01" w:rsidRDefault="00394567" w:rsidP="0056458F">
            <w:pPr>
              <w:rPr>
                <w:rFonts w:ascii="Times New Roman" w:hAnsi="Times New Roman"/>
                <w:sz w:val="20"/>
                <w:szCs w:val="20"/>
                <w:highlight w:val="cyan"/>
                <w:u w:val="single"/>
              </w:rPr>
            </w:pPr>
          </w:p>
        </w:tc>
      </w:tr>
      <w:tr w:rsidR="00394567" w:rsidRPr="00AF61F6" w:rsidTr="00394567">
        <w:tc>
          <w:tcPr>
            <w:tcW w:w="389" w:type="dxa"/>
          </w:tcPr>
          <w:p w:rsidR="00394567" w:rsidRDefault="00394567" w:rsidP="005645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4567" w:rsidRDefault="00394567" w:rsidP="005645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394567" w:rsidRPr="00AF61F6" w:rsidRDefault="00394567" w:rsidP="005645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9" w:type="dxa"/>
          </w:tcPr>
          <w:p w:rsidR="00394567" w:rsidRDefault="00394567" w:rsidP="005645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4567" w:rsidRPr="00AF61F6" w:rsidRDefault="00394567" w:rsidP="002008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Sleva za odevzdané pytle v roce 201</w:t>
            </w:r>
            <w:r w:rsidR="002008E7"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514" w:type="dxa"/>
          </w:tcPr>
          <w:p w:rsidR="00394567" w:rsidRPr="00F60E01" w:rsidRDefault="00394567" w:rsidP="0056458F">
            <w:pPr>
              <w:rPr>
                <w:rFonts w:ascii="Times New Roman" w:hAnsi="Times New Roman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1514" w:type="dxa"/>
            <w:tcBorders>
              <w:tl2br w:val="single" w:sz="4" w:space="0" w:color="auto"/>
              <w:tr2bl w:val="single" w:sz="4" w:space="0" w:color="auto"/>
            </w:tcBorders>
          </w:tcPr>
          <w:p w:rsidR="00394567" w:rsidRPr="00F60E01" w:rsidRDefault="00394567" w:rsidP="00394567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  <w:u w:val="single"/>
              </w:rPr>
            </w:pPr>
          </w:p>
        </w:tc>
      </w:tr>
      <w:tr w:rsidR="00394567" w:rsidRPr="00AF61F6" w:rsidTr="00394567">
        <w:tc>
          <w:tcPr>
            <w:tcW w:w="389" w:type="dxa"/>
            <w:tcBorders>
              <w:bottom w:val="single" w:sz="4" w:space="0" w:color="auto"/>
            </w:tcBorders>
          </w:tcPr>
          <w:p w:rsidR="00394567" w:rsidRDefault="00394567" w:rsidP="005645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4567" w:rsidRDefault="00394567" w:rsidP="005645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394567" w:rsidRPr="00AB1EFA" w:rsidRDefault="00394567" w:rsidP="0056458F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394567" w:rsidRPr="00AB1EFA" w:rsidRDefault="00394567" w:rsidP="0056458F">
            <w:pPr>
              <w:rPr>
                <w:rFonts w:ascii="Times New Roman" w:hAnsi="Times New Roman"/>
                <w:sz w:val="28"/>
                <w:szCs w:val="20"/>
              </w:rPr>
            </w:pPr>
            <w:r w:rsidRPr="00AB1EFA">
              <w:rPr>
                <w:rFonts w:ascii="Times New Roman" w:hAnsi="Times New Roman"/>
                <w:sz w:val="28"/>
                <w:szCs w:val="20"/>
              </w:rPr>
              <w:t>Celkem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94567" w:rsidRPr="00F60E01" w:rsidRDefault="00394567" w:rsidP="0056458F">
            <w:pPr>
              <w:rPr>
                <w:rFonts w:ascii="Times New Roman" w:hAnsi="Times New Roman"/>
                <w:sz w:val="20"/>
                <w:szCs w:val="20"/>
                <w:highlight w:val="cyan"/>
                <w:u w:val="single"/>
              </w:rPr>
            </w:pPr>
          </w:p>
          <w:p w:rsidR="00394567" w:rsidRPr="00F60E01" w:rsidRDefault="00394567" w:rsidP="0056458F">
            <w:pPr>
              <w:rPr>
                <w:rFonts w:ascii="Times New Roman" w:hAnsi="Times New Roman"/>
                <w:sz w:val="20"/>
                <w:szCs w:val="20"/>
                <w:highlight w:val="cyan"/>
                <w:u w:val="single"/>
              </w:rPr>
            </w:pPr>
          </w:p>
          <w:p w:rsidR="00394567" w:rsidRPr="00F60E01" w:rsidRDefault="00394567" w:rsidP="0056458F">
            <w:pPr>
              <w:rPr>
                <w:rFonts w:ascii="Times New Roman" w:hAnsi="Times New Roman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94567" w:rsidRDefault="00394567" w:rsidP="0056458F">
            <w:pPr>
              <w:rPr>
                <w:rFonts w:ascii="Times New Roman" w:hAnsi="Times New Roman"/>
                <w:sz w:val="20"/>
                <w:szCs w:val="20"/>
                <w:highlight w:val="cyan"/>
                <w:u w:val="single"/>
              </w:rPr>
            </w:pPr>
          </w:p>
          <w:p w:rsidR="002B42CE" w:rsidRPr="002B42CE" w:rsidRDefault="002B42CE" w:rsidP="002B42CE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B42CE">
              <w:rPr>
                <w:rFonts w:ascii="Times New Roman" w:hAnsi="Times New Roman"/>
                <w:sz w:val="20"/>
                <w:szCs w:val="20"/>
              </w:rPr>
              <w:t>-‘‘-</w:t>
            </w:r>
          </w:p>
        </w:tc>
      </w:tr>
    </w:tbl>
    <w:p w:rsidR="00576A4B" w:rsidRPr="00AF61F6" w:rsidRDefault="00576A4B" w:rsidP="00576A4B">
      <w:pPr>
        <w:rPr>
          <w:rFonts w:ascii="Times New Roman" w:hAnsi="Times New Roman"/>
          <w:sz w:val="20"/>
          <w:szCs w:val="20"/>
          <w:u w:val="single"/>
        </w:rPr>
      </w:pPr>
    </w:p>
    <w:p w:rsidR="00576A4B" w:rsidRPr="00F26DB4" w:rsidRDefault="00576A4B" w:rsidP="00576A4B">
      <w:pPr>
        <w:rPr>
          <w:rFonts w:ascii="Times New Roman" w:hAnsi="Times New Roman"/>
          <w:b/>
          <w:szCs w:val="20"/>
        </w:rPr>
      </w:pPr>
    </w:p>
    <w:p w:rsidR="00576A4B" w:rsidRPr="00F26DB4" w:rsidRDefault="00576A4B" w:rsidP="00576A4B">
      <w:pPr>
        <w:rPr>
          <w:rFonts w:ascii="Times New Roman" w:hAnsi="Times New Roman"/>
          <w:szCs w:val="20"/>
        </w:rPr>
      </w:pPr>
      <w:r w:rsidRPr="00F26DB4">
        <w:rPr>
          <w:rFonts w:ascii="Times New Roman" w:hAnsi="Times New Roman"/>
          <w:b/>
          <w:szCs w:val="20"/>
        </w:rPr>
        <w:t>Úhrady budou provedeny do pokladny Úřadu městyse Senomaty</w:t>
      </w:r>
      <w:r w:rsidRPr="00F26DB4">
        <w:rPr>
          <w:rFonts w:ascii="Times New Roman" w:hAnsi="Times New Roman"/>
          <w:szCs w:val="20"/>
        </w:rPr>
        <w:t xml:space="preserve"> nebo poukázány na bankovní účet č. 540610379/0800 s variabilním symbolem = číslo popisné.</w:t>
      </w:r>
    </w:p>
    <w:p w:rsidR="00576A4B" w:rsidRPr="00F26DB4" w:rsidRDefault="00576A4B" w:rsidP="00576A4B">
      <w:pPr>
        <w:rPr>
          <w:rFonts w:ascii="Times New Roman" w:hAnsi="Times New Roman"/>
          <w:szCs w:val="20"/>
        </w:rPr>
      </w:pPr>
    </w:p>
    <w:p w:rsidR="00576A4B" w:rsidRPr="00F26DB4" w:rsidRDefault="00576A4B" w:rsidP="00576A4B">
      <w:pPr>
        <w:rPr>
          <w:rFonts w:ascii="Times New Roman" w:hAnsi="Times New Roman"/>
          <w:szCs w:val="20"/>
        </w:rPr>
      </w:pPr>
    </w:p>
    <w:p w:rsidR="00576A4B" w:rsidRPr="00F26DB4" w:rsidRDefault="00576A4B" w:rsidP="00576A4B">
      <w:pPr>
        <w:rPr>
          <w:rFonts w:ascii="Times New Roman" w:hAnsi="Times New Roman"/>
          <w:szCs w:val="20"/>
        </w:rPr>
      </w:pPr>
    </w:p>
    <w:p w:rsidR="00576A4B" w:rsidRPr="00F26DB4" w:rsidRDefault="00576A4B" w:rsidP="00576A4B">
      <w:pPr>
        <w:rPr>
          <w:rFonts w:ascii="Times New Roman" w:hAnsi="Times New Roman"/>
          <w:szCs w:val="20"/>
        </w:rPr>
      </w:pPr>
      <w:r w:rsidRPr="00F26DB4">
        <w:rPr>
          <w:rFonts w:ascii="Times New Roman" w:hAnsi="Times New Roman"/>
          <w:szCs w:val="20"/>
        </w:rPr>
        <w:t xml:space="preserve">V Senomatech dne </w:t>
      </w:r>
    </w:p>
    <w:p w:rsidR="00576A4B" w:rsidRDefault="00576A4B" w:rsidP="00576A4B">
      <w:pPr>
        <w:rPr>
          <w:rFonts w:ascii="Times New Roman" w:hAnsi="Times New Roman"/>
          <w:szCs w:val="20"/>
        </w:rPr>
      </w:pPr>
    </w:p>
    <w:p w:rsidR="002E1F3E" w:rsidRDefault="002E1F3E" w:rsidP="00576A4B">
      <w:pPr>
        <w:rPr>
          <w:rFonts w:ascii="Times New Roman" w:hAnsi="Times New Roman"/>
          <w:szCs w:val="20"/>
        </w:rPr>
      </w:pPr>
    </w:p>
    <w:p w:rsidR="00576A4B" w:rsidRPr="00F26DB4" w:rsidRDefault="00576A4B" w:rsidP="00576A4B">
      <w:pPr>
        <w:rPr>
          <w:rFonts w:ascii="Times New Roman" w:hAnsi="Times New Roman"/>
          <w:szCs w:val="20"/>
        </w:rPr>
      </w:pPr>
    </w:p>
    <w:p w:rsidR="00576A4B" w:rsidRPr="00F26DB4" w:rsidRDefault="00576A4B" w:rsidP="00576A4B">
      <w:pPr>
        <w:rPr>
          <w:rFonts w:ascii="Times New Roman" w:hAnsi="Times New Roman"/>
          <w:szCs w:val="20"/>
        </w:rPr>
      </w:pPr>
    </w:p>
    <w:p w:rsidR="00576A4B" w:rsidRPr="00F26DB4" w:rsidRDefault="00576A4B" w:rsidP="00576A4B">
      <w:pPr>
        <w:rPr>
          <w:rFonts w:ascii="Times New Roman" w:hAnsi="Times New Roman"/>
          <w:szCs w:val="20"/>
        </w:rPr>
      </w:pPr>
    </w:p>
    <w:tbl>
      <w:tblPr>
        <w:tblW w:w="0" w:type="auto"/>
        <w:tblLook w:val="01E0"/>
      </w:tblPr>
      <w:tblGrid>
        <w:gridCol w:w="3052"/>
        <w:gridCol w:w="3042"/>
        <w:gridCol w:w="3052"/>
      </w:tblGrid>
      <w:tr w:rsidR="00576A4B" w:rsidRPr="00F26DB4" w:rsidTr="0056458F">
        <w:tc>
          <w:tcPr>
            <w:tcW w:w="3070" w:type="dxa"/>
            <w:tcBorders>
              <w:top w:val="dotted" w:sz="4" w:space="0" w:color="auto"/>
            </w:tcBorders>
          </w:tcPr>
          <w:p w:rsidR="00576A4B" w:rsidRPr="00F26DB4" w:rsidRDefault="00576A4B" w:rsidP="0056458F">
            <w:pPr>
              <w:jc w:val="center"/>
              <w:rPr>
                <w:rFonts w:ascii="Times New Roman" w:hAnsi="Times New Roman"/>
                <w:szCs w:val="20"/>
              </w:rPr>
            </w:pPr>
            <w:r w:rsidRPr="00F26DB4">
              <w:rPr>
                <w:rFonts w:ascii="Times New Roman" w:hAnsi="Times New Roman"/>
                <w:szCs w:val="20"/>
              </w:rPr>
              <w:t>majitel nemovitosti</w:t>
            </w:r>
          </w:p>
        </w:tc>
        <w:tc>
          <w:tcPr>
            <w:tcW w:w="3071" w:type="dxa"/>
          </w:tcPr>
          <w:p w:rsidR="00576A4B" w:rsidRPr="00F26DB4" w:rsidRDefault="00576A4B" w:rsidP="0056458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576A4B" w:rsidRPr="00F26DB4" w:rsidRDefault="00576A4B" w:rsidP="0056458F">
            <w:pPr>
              <w:jc w:val="center"/>
              <w:rPr>
                <w:rFonts w:ascii="Times New Roman" w:hAnsi="Times New Roman"/>
                <w:szCs w:val="20"/>
              </w:rPr>
            </w:pPr>
            <w:r w:rsidRPr="00F26DB4">
              <w:rPr>
                <w:rFonts w:ascii="Times New Roman" w:hAnsi="Times New Roman"/>
                <w:szCs w:val="20"/>
              </w:rPr>
              <w:t>Městys Senomaty</w:t>
            </w:r>
          </w:p>
        </w:tc>
      </w:tr>
    </w:tbl>
    <w:p w:rsidR="00576A4B" w:rsidRPr="00F26DB4" w:rsidRDefault="00576A4B" w:rsidP="00576A4B">
      <w:pPr>
        <w:rPr>
          <w:rFonts w:ascii="Times New Roman" w:hAnsi="Times New Roman"/>
          <w:sz w:val="32"/>
        </w:rPr>
      </w:pPr>
    </w:p>
    <w:sectPr w:rsidR="00576A4B" w:rsidRPr="00F26DB4" w:rsidSect="00394567">
      <w:footerReference w:type="default" r:id="rId7"/>
      <w:pgSz w:w="11906" w:h="16838" w:code="9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C0" w:rsidRDefault="00CE0DC0">
      <w:r>
        <w:separator/>
      </w:r>
    </w:p>
  </w:endnote>
  <w:endnote w:type="continuationSeparator" w:id="1">
    <w:p w:rsidR="00CE0DC0" w:rsidRDefault="00CE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21" w:rsidRPr="007033A3" w:rsidRDefault="00B03221" w:rsidP="007033A3">
    <w:pPr>
      <w:pStyle w:val="Zpat"/>
      <w:jc w:val="center"/>
      <w:rPr>
        <w:sz w:val="16"/>
        <w:szCs w:val="16"/>
      </w:rPr>
    </w:pPr>
    <w:r w:rsidRPr="007033A3">
      <w:rPr>
        <w:sz w:val="16"/>
        <w:szCs w:val="16"/>
      </w:rPr>
      <w:t xml:space="preserve">Strana </w:t>
    </w:r>
    <w:r w:rsidR="001A491B" w:rsidRPr="007033A3">
      <w:rPr>
        <w:sz w:val="16"/>
        <w:szCs w:val="16"/>
      </w:rPr>
      <w:fldChar w:fldCharType="begin"/>
    </w:r>
    <w:r w:rsidRPr="007033A3">
      <w:rPr>
        <w:sz w:val="16"/>
        <w:szCs w:val="16"/>
      </w:rPr>
      <w:instrText xml:space="preserve"> PAGE </w:instrText>
    </w:r>
    <w:r w:rsidR="001A491B" w:rsidRPr="007033A3">
      <w:rPr>
        <w:sz w:val="16"/>
        <w:szCs w:val="16"/>
      </w:rPr>
      <w:fldChar w:fldCharType="separate"/>
    </w:r>
    <w:r w:rsidR="003D5E04">
      <w:rPr>
        <w:noProof/>
        <w:sz w:val="16"/>
        <w:szCs w:val="16"/>
      </w:rPr>
      <w:t>1</w:t>
    </w:r>
    <w:r w:rsidR="001A491B" w:rsidRPr="007033A3">
      <w:rPr>
        <w:sz w:val="16"/>
        <w:szCs w:val="16"/>
      </w:rPr>
      <w:fldChar w:fldCharType="end"/>
    </w:r>
    <w:r w:rsidRPr="007033A3">
      <w:rPr>
        <w:sz w:val="16"/>
        <w:szCs w:val="16"/>
      </w:rPr>
      <w:t xml:space="preserve"> (celkem </w:t>
    </w:r>
    <w:r w:rsidR="001A491B" w:rsidRPr="007033A3">
      <w:rPr>
        <w:sz w:val="16"/>
        <w:szCs w:val="16"/>
      </w:rPr>
      <w:fldChar w:fldCharType="begin"/>
    </w:r>
    <w:r w:rsidRPr="007033A3">
      <w:rPr>
        <w:sz w:val="16"/>
        <w:szCs w:val="16"/>
      </w:rPr>
      <w:instrText xml:space="preserve"> NUMPAGES </w:instrText>
    </w:r>
    <w:r w:rsidR="001A491B" w:rsidRPr="007033A3">
      <w:rPr>
        <w:sz w:val="16"/>
        <w:szCs w:val="16"/>
      </w:rPr>
      <w:fldChar w:fldCharType="separate"/>
    </w:r>
    <w:r w:rsidR="003D5E04">
      <w:rPr>
        <w:noProof/>
        <w:sz w:val="16"/>
        <w:szCs w:val="16"/>
      </w:rPr>
      <w:t>2</w:t>
    </w:r>
    <w:r w:rsidR="001A491B" w:rsidRPr="007033A3">
      <w:rPr>
        <w:sz w:val="16"/>
        <w:szCs w:val="16"/>
      </w:rPr>
      <w:fldChar w:fldCharType="end"/>
    </w:r>
    <w:r w:rsidRPr="007033A3"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C0" w:rsidRDefault="00CE0DC0">
      <w:r>
        <w:separator/>
      </w:r>
    </w:p>
  </w:footnote>
  <w:footnote w:type="continuationSeparator" w:id="1">
    <w:p w:rsidR="00CE0DC0" w:rsidRDefault="00CE0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492F"/>
    <w:multiLevelType w:val="hybridMultilevel"/>
    <w:tmpl w:val="26CEF72A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31393"/>
    <w:multiLevelType w:val="hybridMultilevel"/>
    <w:tmpl w:val="E8D49444"/>
    <w:lvl w:ilvl="0" w:tplc="2814F8AE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30B5E"/>
    <w:multiLevelType w:val="hybridMultilevel"/>
    <w:tmpl w:val="2D8E2B16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7711E"/>
    <w:multiLevelType w:val="hybridMultilevel"/>
    <w:tmpl w:val="F5240EFE"/>
    <w:lvl w:ilvl="0" w:tplc="71D69A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C30"/>
    <w:rsid w:val="000158EB"/>
    <w:rsid w:val="00016EF5"/>
    <w:rsid w:val="00040881"/>
    <w:rsid w:val="00042174"/>
    <w:rsid w:val="00045C2F"/>
    <w:rsid w:val="0005306A"/>
    <w:rsid w:val="00083A94"/>
    <w:rsid w:val="000852DE"/>
    <w:rsid w:val="00095B9D"/>
    <w:rsid w:val="000B1F07"/>
    <w:rsid w:val="000B7E70"/>
    <w:rsid w:val="000C1CF1"/>
    <w:rsid w:val="000C6ACB"/>
    <w:rsid w:val="000C799F"/>
    <w:rsid w:val="000D0BAC"/>
    <w:rsid w:val="000E72A0"/>
    <w:rsid w:val="000F2877"/>
    <w:rsid w:val="00100774"/>
    <w:rsid w:val="00110660"/>
    <w:rsid w:val="00111D8A"/>
    <w:rsid w:val="00117433"/>
    <w:rsid w:val="001213B7"/>
    <w:rsid w:val="001235C8"/>
    <w:rsid w:val="001265C1"/>
    <w:rsid w:val="00130CCD"/>
    <w:rsid w:val="00140056"/>
    <w:rsid w:val="00142D9C"/>
    <w:rsid w:val="00144523"/>
    <w:rsid w:val="001477E0"/>
    <w:rsid w:val="00163C81"/>
    <w:rsid w:val="00167999"/>
    <w:rsid w:val="00171848"/>
    <w:rsid w:val="001722AF"/>
    <w:rsid w:val="00177256"/>
    <w:rsid w:val="0018303E"/>
    <w:rsid w:val="0018660C"/>
    <w:rsid w:val="001A3533"/>
    <w:rsid w:val="001A491B"/>
    <w:rsid w:val="001A77A4"/>
    <w:rsid w:val="001B5C30"/>
    <w:rsid w:val="001E2CC9"/>
    <w:rsid w:val="001E4EAD"/>
    <w:rsid w:val="001F4876"/>
    <w:rsid w:val="002008E7"/>
    <w:rsid w:val="00205F7A"/>
    <w:rsid w:val="00234351"/>
    <w:rsid w:val="00234B08"/>
    <w:rsid w:val="00240B26"/>
    <w:rsid w:val="00260C38"/>
    <w:rsid w:val="0026622F"/>
    <w:rsid w:val="00273E85"/>
    <w:rsid w:val="002760E9"/>
    <w:rsid w:val="00280E4A"/>
    <w:rsid w:val="00292A7F"/>
    <w:rsid w:val="00293815"/>
    <w:rsid w:val="002A1D45"/>
    <w:rsid w:val="002A688F"/>
    <w:rsid w:val="002B42CE"/>
    <w:rsid w:val="002C0924"/>
    <w:rsid w:val="002C3034"/>
    <w:rsid w:val="002C591F"/>
    <w:rsid w:val="002C6ADC"/>
    <w:rsid w:val="002D2A02"/>
    <w:rsid w:val="002E1F3E"/>
    <w:rsid w:val="002E5CBE"/>
    <w:rsid w:val="002F256E"/>
    <w:rsid w:val="002F3A2C"/>
    <w:rsid w:val="00302B8E"/>
    <w:rsid w:val="003329F1"/>
    <w:rsid w:val="003336EE"/>
    <w:rsid w:val="00345952"/>
    <w:rsid w:val="00345CC2"/>
    <w:rsid w:val="003460D1"/>
    <w:rsid w:val="0035000C"/>
    <w:rsid w:val="003514B9"/>
    <w:rsid w:val="00351535"/>
    <w:rsid w:val="00353DCB"/>
    <w:rsid w:val="00367EB5"/>
    <w:rsid w:val="0037289A"/>
    <w:rsid w:val="00374753"/>
    <w:rsid w:val="00375351"/>
    <w:rsid w:val="0037566B"/>
    <w:rsid w:val="00381598"/>
    <w:rsid w:val="00382D55"/>
    <w:rsid w:val="00391196"/>
    <w:rsid w:val="00394567"/>
    <w:rsid w:val="0039489A"/>
    <w:rsid w:val="003A0B89"/>
    <w:rsid w:val="003A2AEB"/>
    <w:rsid w:val="003B1B0E"/>
    <w:rsid w:val="003B35CC"/>
    <w:rsid w:val="003C01A1"/>
    <w:rsid w:val="003C70CB"/>
    <w:rsid w:val="003D4620"/>
    <w:rsid w:val="003D5E04"/>
    <w:rsid w:val="003E2AAC"/>
    <w:rsid w:val="003E51F5"/>
    <w:rsid w:val="003E578A"/>
    <w:rsid w:val="003F6E38"/>
    <w:rsid w:val="003F723E"/>
    <w:rsid w:val="003F76D3"/>
    <w:rsid w:val="004012D9"/>
    <w:rsid w:val="00405812"/>
    <w:rsid w:val="00410ED4"/>
    <w:rsid w:val="00411DE0"/>
    <w:rsid w:val="00413DCB"/>
    <w:rsid w:val="00417C1E"/>
    <w:rsid w:val="00424AAE"/>
    <w:rsid w:val="00426687"/>
    <w:rsid w:val="00445445"/>
    <w:rsid w:val="00452179"/>
    <w:rsid w:val="00452493"/>
    <w:rsid w:val="00465D73"/>
    <w:rsid w:val="004679AD"/>
    <w:rsid w:val="00470732"/>
    <w:rsid w:val="00472634"/>
    <w:rsid w:val="004800BD"/>
    <w:rsid w:val="004821F0"/>
    <w:rsid w:val="004939E2"/>
    <w:rsid w:val="00493EFA"/>
    <w:rsid w:val="004952CB"/>
    <w:rsid w:val="004B1E10"/>
    <w:rsid w:val="004B3CC2"/>
    <w:rsid w:val="004D666F"/>
    <w:rsid w:val="004E0171"/>
    <w:rsid w:val="004E242F"/>
    <w:rsid w:val="004F098D"/>
    <w:rsid w:val="0050147C"/>
    <w:rsid w:val="00514754"/>
    <w:rsid w:val="0051643D"/>
    <w:rsid w:val="00516F90"/>
    <w:rsid w:val="00534921"/>
    <w:rsid w:val="005403C8"/>
    <w:rsid w:val="00544D70"/>
    <w:rsid w:val="005451EB"/>
    <w:rsid w:val="00554D10"/>
    <w:rsid w:val="005559E2"/>
    <w:rsid w:val="0056458F"/>
    <w:rsid w:val="0057452B"/>
    <w:rsid w:val="00576A4B"/>
    <w:rsid w:val="00582C1A"/>
    <w:rsid w:val="00584794"/>
    <w:rsid w:val="00590AAB"/>
    <w:rsid w:val="005A131F"/>
    <w:rsid w:val="005A1827"/>
    <w:rsid w:val="005B7890"/>
    <w:rsid w:val="005C3745"/>
    <w:rsid w:val="005D1C61"/>
    <w:rsid w:val="005E7D91"/>
    <w:rsid w:val="005F5789"/>
    <w:rsid w:val="00602F62"/>
    <w:rsid w:val="00613239"/>
    <w:rsid w:val="00613490"/>
    <w:rsid w:val="0062303D"/>
    <w:rsid w:val="00630E1A"/>
    <w:rsid w:val="0063123F"/>
    <w:rsid w:val="00632074"/>
    <w:rsid w:val="00633632"/>
    <w:rsid w:val="0064221D"/>
    <w:rsid w:val="00666422"/>
    <w:rsid w:val="0066736E"/>
    <w:rsid w:val="0068043B"/>
    <w:rsid w:val="00690712"/>
    <w:rsid w:val="006A2791"/>
    <w:rsid w:val="006A61D6"/>
    <w:rsid w:val="006B3030"/>
    <w:rsid w:val="006C17C8"/>
    <w:rsid w:val="006C50B6"/>
    <w:rsid w:val="006C6E67"/>
    <w:rsid w:val="006E2BB1"/>
    <w:rsid w:val="007033A3"/>
    <w:rsid w:val="007130CE"/>
    <w:rsid w:val="00715B4A"/>
    <w:rsid w:val="007165DA"/>
    <w:rsid w:val="00717626"/>
    <w:rsid w:val="0072785C"/>
    <w:rsid w:val="0073555F"/>
    <w:rsid w:val="007362EB"/>
    <w:rsid w:val="00750825"/>
    <w:rsid w:val="00785714"/>
    <w:rsid w:val="00785C9C"/>
    <w:rsid w:val="00797780"/>
    <w:rsid w:val="00797F6B"/>
    <w:rsid w:val="007A4D9C"/>
    <w:rsid w:val="007A6CCA"/>
    <w:rsid w:val="007C6920"/>
    <w:rsid w:val="007D5D5D"/>
    <w:rsid w:val="007D5EB3"/>
    <w:rsid w:val="007E0937"/>
    <w:rsid w:val="007E4A40"/>
    <w:rsid w:val="007E78EE"/>
    <w:rsid w:val="007E7B0E"/>
    <w:rsid w:val="00806402"/>
    <w:rsid w:val="00821978"/>
    <w:rsid w:val="00835B2E"/>
    <w:rsid w:val="00857E6C"/>
    <w:rsid w:val="00867CA0"/>
    <w:rsid w:val="008764E3"/>
    <w:rsid w:val="00886CE8"/>
    <w:rsid w:val="008944A4"/>
    <w:rsid w:val="00895D82"/>
    <w:rsid w:val="008C3719"/>
    <w:rsid w:val="008C5235"/>
    <w:rsid w:val="008E0402"/>
    <w:rsid w:val="008E1CBF"/>
    <w:rsid w:val="008F5757"/>
    <w:rsid w:val="00903EF2"/>
    <w:rsid w:val="0090505B"/>
    <w:rsid w:val="009178A0"/>
    <w:rsid w:val="00923766"/>
    <w:rsid w:val="00927B80"/>
    <w:rsid w:val="00933CE7"/>
    <w:rsid w:val="00941B1B"/>
    <w:rsid w:val="00942C6A"/>
    <w:rsid w:val="00952409"/>
    <w:rsid w:val="0095592E"/>
    <w:rsid w:val="00957AD9"/>
    <w:rsid w:val="00960803"/>
    <w:rsid w:val="009871D9"/>
    <w:rsid w:val="0099061A"/>
    <w:rsid w:val="00990CA1"/>
    <w:rsid w:val="009A658F"/>
    <w:rsid w:val="009A7EFA"/>
    <w:rsid w:val="009B1882"/>
    <w:rsid w:val="009B4E4F"/>
    <w:rsid w:val="009C1E90"/>
    <w:rsid w:val="009C419B"/>
    <w:rsid w:val="009C74C2"/>
    <w:rsid w:val="009D3265"/>
    <w:rsid w:val="009E3032"/>
    <w:rsid w:val="009F30EF"/>
    <w:rsid w:val="009F43D7"/>
    <w:rsid w:val="00A00BEB"/>
    <w:rsid w:val="00A04183"/>
    <w:rsid w:val="00A21765"/>
    <w:rsid w:val="00A372A2"/>
    <w:rsid w:val="00A447B3"/>
    <w:rsid w:val="00A4600C"/>
    <w:rsid w:val="00A47BC7"/>
    <w:rsid w:val="00A51F75"/>
    <w:rsid w:val="00A616C2"/>
    <w:rsid w:val="00A65A67"/>
    <w:rsid w:val="00A80168"/>
    <w:rsid w:val="00A91733"/>
    <w:rsid w:val="00AB0F4E"/>
    <w:rsid w:val="00AB1EFA"/>
    <w:rsid w:val="00AB496E"/>
    <w:rsid w:val="00AB590F"/>
    <w:rsid w:val="00AF2C20"/>
    <w:rsid w:val="00AF61F6"/>
    <w:rsid w:val="00B03221"/>
    <w:rsid w:val="00B06192"/>
    <w:rsid w:val="00B47255"/>
    <w:rsid w:val="00B52540"/>
    <w:rsid w:val="00B558D0"/>
    <w:rsid w:val="00B63590"/>
    <w:rsid w:val="00B64ED5"/>
    <w:rsid w:val="00B75C15"/>
    <w:rsid w:val="00B76421"/>
    <w:rsid w:val="00B833BB"/>
    <w:rsid w:val="00B934E5"/>
    <w:rsid w:val="00BA252D"/>
    <w:rsid w:val="00BB00BE"/>
    <w:rsid w:val="00BC1D64"/>
    <w:rsid w:val="00BD2F8D"/>
    <w:rsid w:val="00BE5B82"/>
    <w:rsid w:val="00BF27F9"/>
    <w:rsid w:val="00BF36EF"/>
    <w:rsid w:val="00C07D52"/>
    <w:rsid w:val="00C10E90"/>
    <w:rsid w:val="00C13B97"/>
    <w:rsid w:val="00C13DC8"/>
    <w:rsid w:val="00C205A7"/>
    <w:rsid w:val="00C26E29"/>
    <w:rsid w:val="00C45F37"/>
    <w:rsid w:val="00C47949"/>
    <w:rsid w:val="00C57865"/>
    <w:rsid w:val="00C7118B"/>
    <w:rsid w:val="00C82628"/>
    <w:rsid w:val="00C87352"/>
    <w:rsid w:val="00C97DE3"/>
    <w:rsid w:val="00CA4B29"/>
    <w:rsid w:val="00CC5F29"/>
    <w:rsid w:val="00CD0A12"/>
    <w:rsid w:val="00CD6753"/>
    <w:rsid w:val="00CE0DC0"/>
    <w:rsid w:val="00CF08CD"/>
    <w:rsid w:val="00D02011"/>
    <w:rsid w:val="00D03449"/>
    <w:rsid w:val="00D118BC"/>
    <w:rsid w:val="00D14292"/>
    <w:rsid w:val="00D215CC"/>
    <w:rsid w:val="00D315BA"/>
    <w:rsid w:val="00D50B15"/>
    <w:rsid w:val="00D64C98"/>
    <w:rsid w:val="00D843D1"/>
    <w:rsid w:val="00D96A44"/>
    <w:rsid w:val="00D973CE"/>
    <w:rsid w:val="00DB3457"/>
    <w:rsid w:val="00DC188A"/>
    <w:rsid w:val="00DC4B52"/>
    <w:rsid w:val="00DC52D3"/>
    <w:rsid w:val="00DC7B9B"/>
    <w:rsid w:val="00DE10DD"/>
    <w:rsid w:val="00DE4490"/>
    <w:rsid w:val="00DE4698"/>
    <w:rsid w:val="00E204DA"/>
    <w:rsid w:val="00E377FD"/>
    <w:rsid w:val="00E429E7"/>
    <w:rsid w:val="00E4602E"/>
    <w:rsid w:val="00E46474"/>
    <w:rsid w:val="00E51FEF"/>
    <w:rsid w:val="00E5289A"/>
    <w:rsid w:val="00E6096E"/>
    <w:rsid w:val="00E64406"/>
    <w:rsid w:val="00E660C2"/>
    <w:rsid w:val="00E7561F"/>
    <w:rsid w:val="00E80A29"/>
    <w:rsid w:val="00E86532"/>
    <w:rsid w:val="00E91C09"/>
    <w:rsid w:val="00E930D8"/>
    <w:rsid w:val="00EB4A82"/>
    <w:rsid w:val="00EB59BE"/>
    <w:rsid w:val="00EC414D"/>
    <w:rsid w:val="00ED7E26"/>
    <w:rsid w:val="00EE2E2C"/>
    <w:rsid w:val="00EE703E"/>
    <w:rsid w:val="00EF0D15"/>
    <w:rsid w:val="00EF70C4"/>
    <w:rsid w:val="00F132F0"/>
    <w:rsid w:val="00F14E66"/>
    <w:rsid w:val="00F16C79"/>
    <w:rsid w:val="00F338DE"/>
    <w:rsid w:val="00F36026"/>
    <w:rsid w:val="00F46F78"/>
    <w:rsid w:val="00F50845"/>
    <w:rsid w:val="00F55D73"/>
    <w:rsid w:val="00F60103"/>
    <w:rsid w:val="00F634B9"/>
    <w:rsid w:val="00F702BB"/>
    <w:rsid w:val="00F8235B"/>
    <w:rsid w:val="00F86F27"/>
    <w:rsid w:val="00F909F7"/>
    <w:rsid w:val="00F951A9"/>
    <w:rsid w:val="00F976B1"/>
    <w:rsid w:val="00F97DF4"/>
    <w:rsid w:val="00FA5BE3"/>
    <w:rsid w:val="00FB333E"/>
    <w:rsid w:val="00FC1822"/>
    <w:rsid w:val="00FC3251"/>
    <w:rsid w:val="00FF3AAA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35B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BA252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033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33A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9071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35B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A252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033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33A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9071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Obec Senomaty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Stepanka</dc:creator>
  <cp:lastModifiedBy>Cafourkova</cp:lastModifiedBy>
  <cp:revision>3</cp:revision>
  <cp:lastPrinted>2016-01-04T07:26:00Z</cp:lastPrinted>
  <dcterms:created xsi:type="dcterms:W3CDTF">2016-01-04T06:18:00Z</dcterms:created>
  <dcterms:modified xsi:type="dcterms:W3CDTF">2016-01-04T07:27:00Z</dcterms:modified>
</cp:coreProperties>
</file>